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63AF" w14:textId="77777777" w:rsidR="00985A8F" w:rsidRPr="00427292" w:rsidRDefault="00F3745B" w:rsidP="004272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F34" w:rsidRPr="00427292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985A8F" w:rsidRPr="00427292">
        <w:rPr>
          <w:rFonts w:ascii="Times New Roman" w:hAnsi="Times New Roman" w:cs="Times New Roman"/>
          <w:b/>
          <w:sz w:val="24"/>
          <w:szCs w:val="24"/>
        </w:rPr>
        <w:t>UZ IZVJEŠTAJ O PRIHODIMA I RASHODIMA</w:t>
      </w:r>
    </w:p>
    <w:p w14:paraId="18D7FD4E" w14:textId="77777777" w:rsidR="00B50545" w:rsidRPr="00040768" w:rsidRDefault="00985A8F" w:rsidP="00985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ZA RAZDOBLJE 01.01.201</w:t>
      </w:r>
      <w:r w:rsidR="00C014DA">
        <w:rPr>
          <w:rFonts w:ascii="Times New Roman" w:hAnsi="Times New Roman" w:cs="Times New Roman"/>
          <w:b/>
          <w:sz w:val="24"/>
          <w:szCs w:val="24"/>
        </w:rPr>
        <w:t>8</w:t>
      </w:r>
      <w:r w:rsidRPr="00040768">
        <w:rPr>
          <w:rFonts w:ascii="Times New Roman" w:hAnsi="Times New Roman" w:cs="Times New Roman"/>
          <w:b/>
          <w:sz w:val="24"/>
          <w:szCs w:val="24"/>
        </w:rPr>
        <w:t>.-31.12.201</w:t>
      </w:r>
      <w:r w:rsidR="00C014DA">
        <w:rPr>
          <w:rFonts w:ascii="Times New Roman" w:hAnsi="Times New Roman" w:cs="Times New Roman"/>
          <w:b/>
          <w:sz w:val="24"/>
          <w:szCs w:val="24"/>
        </w:rPr>
        <w:t>8</w:t>
      </w:r>
      <w:r w:rsidRPr="00040768">
        <w:rPr>
          <w:rFonts w:ascii="Times New Roman" w:hAnsi="Times New Roman" w:cs="Times New Roman"/>
          <w:b/>
          <w:sz w:val="24"/>
          <w:szCs w:val="24"/>
        </w:rPr>
        <w:t>.</w:t>
      </w:r>
    </w:p>
    <w:p w14:paraId="311D4CD0" w14:textId="77777777" w:rsidR="00460723" w:rsidRPr="00040768" w:rsidRDefault="00460723" w:rsidP="0046072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P R I H O D I</w:t>
      </w:r>
    </w:p>
    <w:p w14:paraId="4C18993C" w14:textId="77777777" w:rsidR="00460723" w:rsidRPr="00040768" w:rsidRDefault="00460723" w:rsidP="004607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BB6C2F" w14:textId="77777777" w:rsidR="00460723" w:rsidRPr="00040768" w:rsidRDefault="00460723" w:rsidP="0046072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Prihodi od pružanja usluga </w:t>
      </w:r>
      <w:r w:rsidR="009E5832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2D7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-3112 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(AOP 004)</w:t>
      </w:r>
    </w:p>
    <w:p w14:paraId="3F323BAA" w14:textId="77777777" w:rsidR="00460723" w:rsidRPr="00040768" w:rsidRDefault="00434CDC" w:rsidP="00C36F7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Tečaj prve</w:t>
      </w:r>
      <w:r w:rsidR="00D83CDA" w:rsidRPr="00040768">
        <w:rPr>
          <w:rFonts w:ascii="Times New Roman" w:hAnsi="Times New Roman" w:cs="Times New Roman"/>
          <w:sz w:val="24"/>
          <w:szCs w:val="24"/>
        </w:rPr>
        <w:t xml:space="preserve"> pomoći za kandidate auto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škola i </w:t>
      </w:r>
      <w:r w:rsidRPr="00040768">
        <w:rPr>
          <w:rFonts w:ascii="Times New Roman" w:hAnsi="Times New Roman" w:cs="Times New Roman"/>
          <w:sz w:val="24"/>
          <w:szCs w:val="24"/>
        </w:rPr>
        <w:t xml:space="preserve"> pružanje prve pomoći za zaposlenike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 u sklopu zaštite na radu.</w:t>
      </w:r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7B484" w14:textId="77777777" w:rsidR="00434CDC" w:rsidRPr="00040768" w:rsidRDefault="0082463C" w:rsidP="0082463C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 201</w:t>
      </w:r>
      <w:r w:rsidR="00A90F42">
        <w:rPr>
          <w:rFonts w:ascii="Times New Roman" w:hAnsi="Times New Roman" w:cs="Times New Roman"/>
          <w:sz w:val="24"/>
          <w:szCs w:val="24"/>
        </w:rPr>
        <w:t>8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. </w:t>
      </w:r>
      <w:r w:rsidR="008E6867" w:rsidRPr="0004076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o</w:t>
      </w:r>
      <w:r w:rsidR="00A90F42">
        <w:rPr>
          <w:rFonts w:ascii="Times New Roman" w:hAnsi="Times New Roman" w:cs="Times New Roman"/>
          <w:sz w:val="24"/>
          <w:szCs w:val="24"/>
        </w:rPr>
        <w:t xml:space="preserve">držana su 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A90F42">
        <w:rPr>
          <w:rFonts w:ascii="Times New Roman" w:hAnsi="Times New Roman" w:cs="Times New Roman"/>
          <w:sz w:val="24"/>
          <w:szCs w:val="24"/>
        </w:rPr>
        <w:t>53</w:t>
      </w:r>
      <w:r w:rsidR="008324B8">
        <w:rPr>
          <w:rFonts w:ascii="Times New Roman" w:hAnsi="Times New Roman" w:cs="Times New Roman"/>
          <w:sz w:val="24"/>
          <w:szCs w:val="24"/>
        </w:rPr>
        <w:t xml:space="preserve"> </w:t>
      </w:r>
      <w:r w:rsidR="00460723" w:rsidRPr="00040768">
        <w:rPr>
          <w:rFonts w:ascii="Times New Roman" w:hAnsi="Times New Roman" w:cs="Times New Roman"/>
          <w:sz w:val="24"/>
          <w:szCs w:val="24"/>
        </w:rPr>
        <w:t>tečaj</w:t>
      </w:r>
      <w:r w:rsidR="00DD57D2" w:rsidRPr="00040768">
        <w:rPr>
          <w:rFonts w:ascii="Times New Roman" w:hAnsi="Times New Roman" w:cs="Times New Roman"/>
          <w:sz w:val="24"/>
          <w:szCs w:val="24"/>
        </w:rPr>
        <w:t>a</w:t>
      </w:r>
      <w:r w:rsidR="00460723" w:rsidRPr="00040768">
        <w:rPr>
          <w:rFonts w:ascii="Times New Roman" w:hAnsi="Times New Roman" w:cs="Times New Roman"/>
          <w:sz w:val="24"/>
          <w:szCs w:val="24"/>
        </w:rPr>
        <w:t xml:space="preserve"> iz pružanja prve pomoći unesreć</w:t>
      </w:r>
      <w:r>
        <w:rPr>
          <w:rFonts w:ascii="Times New Roman" w:hAnsi="Times New Roman" w:cs="Times New Roman"/>
          <w:sz w:val="24"/>
          <w:szCs w:val="24"/>
        </w:rPr>
        <w:t>en</w:t>
      </w:r>
      <w:r w:rsidR="00460723" w:rsidRPr="00040768">
        <w:rPr>
          <w:rFonts w:ascii="Times New Roman" w:hAnsi="Times New Roman" w:cs="Times New Roman"/>
          <w:sz w:val="24"/>
          <w:szCs w:val="24"/>
        </w:rPr>
        <w:t>im osobama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 u prometu</w:t>
      </w:r>
      <w:r w:rsidR="00DD57D2" w:rsidRPr="00040768">
        <w:rPr>
          <w:rFonts w:ascii="Times New Roman" w:hAnsi="Times New Roman" w:cs="Times New Roman"/>
          <w:sz w:val="24"/>
          <w:szCs w:val="24"/>
        </w:rPr>
        <w:t>. Prema evidenc</w:t>
      </w:r>
      <w:r w:rsidR="007B715C">
        <w:rPr>
          <w:rFonts w:ascii="Times New Roman" w:hAnsi="Times New Roman" w:cs="Times New Roman"/>
          <w:sz w:val="24"/>
          <w:szCs w:val="24"/>
        </w:rPr>
        <w:t>iji u matičnim knjigama tečaj</w:t>
      </w:r>
      <w:r w:rsidR="00964617">
        <w:rPr>
          <w:rFonts w:ascii="Times New Roman" w:hAnsi="Times New Roman" w:cs="Times New Roman"/>
          <w:sz w:val="24"/>
          <w:szCs w:val="24"/>
        </w:rPr>
        <w:t xml:space="preserve">  </w:t>
      </w:r>
      <w:r w:rsidR="00983072">
        <w:rPr>
          <w:rFonts w:ascii="Times New Roman" w:hAnsi="Times New Roman" w:cs="Times New Roman"/>
          <w:sz w:val="24"/>
          <w:szCs w:val="24"/>
        </w:rPr>
        <w:t xml:space="preserve">je </w:t>
      </w:r>
      <w:r w:rsidR="00DD57D2" w:rsidRPr="00040768">
        <w:rPr>
          <w:rFonts w:ascii="Times New Roman" w:hAnsi="Times New Roman" w:cs="Times New Roman"/>
          <w:sz w:val="24"/>
          <w:szCs w:val="24"/>
        </w:rPr>
        <w:t xml:space="preserve"> odslušalo</w:t>
      </w:r>
      <w:r w:rsidR="0083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9E">
        <w:rPr>
          <w:rFonts w:ascii="Times New Roman" w:hAnsi="Times New Roman" w:cs="Times New Roman"/>
          <w:sz w:val="24"/>
          <w:szCs w:val="24"/>
        </w:rPr>
        <w:t>6</w:t>
      </w:r>
      <w:r w:rsidR="00A90F42">
        <w:rPr>
          <w:rFonts w:ascii="Times New Roman" w:hAnsi="Times New Roman" w:cs="Times New Roman"/>
          <w:sz w:val="24"/>
          <w:szCs w:val="24"/>
        </w:rPr>
        <w:t>15</w:t>
      </w:r>
      <w:r w:rsidR="00413F9E">
        <w:rPr>
          <w:rFonts w:ascii="Times New Roman" w:hAnsi="Times New Roman" w:cs="Times New Roman"/>
          <w:sz w:val="24"/>
          <w:szCs w:val="24"/>
        </w:rPr>
        <w:t xml:space="preserve"> </w:t>
      </w:r>
      <w:r w:rsidR="00460723" w:rsidRPr="00040768">
        <w:rPr>
          <w:rFonts w:ascii="Times New Roman" w:hAnsi="Times New Roman" w:cs="Times New Roman"/>
          <w:sz w:val="24"/>
          <w:szCs w:val="24"/>
        </w:rPr>
        <w:t>kandidat</w:t>
      </w:r>
      <w:r w:rsidR="004D6F4E" w:rsidRPr="00040768">
        <w:rPr>
          <w:rFonts w:ascii="Times New Roman" w:hAnsi="Times New Roman" w:cs="Times New Roman"/>
          <w:sz w:val="24"/>
          <w:szCs w:val="24"/>
        </w:rPr>
        <w:t>a</w:t>
      </w:r>
      <w:r w:rsidR="00DD57D2" w:rsidRPr="00040768">
        <w:rPr>
          <w:rFonts w:ascii="Times New Roman" w:hAnsi="Times New Roman" w:cs="Times New Roman"/>
          <w:sz w:val="24"/>
          <w:szCs w:val="24"/>
        </w:rPr>
        <w:t xml:space="preserve">. Cijena tečaja se nije </w:t>
      </w:r>
      <w:r w:rsidR="00460723" w:rsidRPr="00040768">
        <w:rPr>
          <w:rFonts w:ascii="Times New Roman" w:hAnsi="Times New Roman" w:cs="Times New Roman"/>
          <w:sz w:val="24"/>
          <w:szCs w:val="24"/>
        </w:rPr>
        <w:t xml:space="preserve"> mijenjala te i dalje iznosi 450 k</w:t>
      </w:r>
      <w:r w:rsidR="00BA0456" w:rsidRPr="00040768">
        <w:rPr>
          <w:rFonts w:ascii="Times New Roman" w:hAnsi="Times New Roman" w:cs="Times New Roman"/>
          <w:sz w:val="24"/>
          <w:szCs w:val="24"/>
        </w:rPr>
        <w:t>n, po kandidatu.</w:t>
      </w:r>
      <w:r w:rsidR="00DD57D2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434CDC" w:rsidRPr="00040768">
        <w:rPr>
          <w:rFonts w:ascii="Times New Roman" w:hAnsi="Times New Roman" w:cs="Times New Roman"/>
          <w:sz w:val="24"/>
          <w:szCs w:val="24"/>
        </w:rPr>
        <w:t xml:space="preserve">Ostvareno je </w:t>
      </w:r>
      <w:r w:rsidR="00A90F42">
        <w:rPr>
          <w:rFonts w:ascii="Times New Roman" w:hAnsi="Times New Roman" w:cs="Times New Roman"/>
          <w:sz w:val="24"/>
          <w:szCs w:val="24"/>
        </w:rPr>
        <w:t>271.350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A90F42">
        <w:rPr>
          <w:rFonts w:ascii="Times New Roman" w:hAnsi="Times New Roman" w:cs="Times New Roman"/>
          <w:sz w:val="24"/>
          <w:szCs w:val="24"/>
        </w:rPr>
        <w:t xml:space="preserve">kn 1 % više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CDA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CE0FD7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434CDC" w:rsidRPr="00040768">
        <w:rPr>
          <w:rFonts w:ascii="Times New Roman" w:hAnsi="Times New Roman" w:cs="Times New Roman"/>
          <w:sz w:val="24"/>
          <w:szCs w:val="24"/>
        </w:rPr>
        <w:t>u odnosu na prethodnu godinu.</w:t>
      </w:r>
    </w:p>
    <w:p w14:paraId="5F44D191" w14:textId="77777777" w:rsidR="009B212D" w:rsidRPr="00040768" w:rsidRDefault="007B715C" w:rsidP="009B212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</w:t>
      </w:r>
      <w:r w:rsidR="00A90F42">
        <w:rPr>
          <w:rFonts w:ascii="Times New Roman" w:hAnsi="Times New Roman" w:cs="Times New Roman"/>
          <w:sz w:val="24"/>
          <w:szCs w:val="24"/>
        </w:rPr>
        <w:t>8</w:t>
      </w:r>
      <w:r w:rsidR="00434CDC" w:rsidRPr="000407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34CDC" w:rsidRPr="00040768">
        <w:rPr>
          <w:rFonts w:ascii="Times New Roman" w:hAnsi="Times New Roman" w:cs="Times New Roman"/>
          <w:sz w:val="24"/>
          <w:szCs w:val="24"/>
        </w:rPr>
        <w:t>o</w:t>
      </w:r>
      <w:r w:rsidR="008324B8">
        <w:rPr>
          <w:rFonts w:ascii="Times New Roman" w:hAnsi="Times New Roman" w:cs="Times New Roman"/>
          <w:sz w:val="24"/>
          <w:szCs w:val="24"/>
        </w:rPr>
        <w:t xml:space="preserve">dini održano je </w:t>
      </w:r>
      <w:r w:rsidR="00A90F42">
        <w:rPr>
          <w:rFonts w:ascii="Times New Roman" w:hAnsi="Times New Roman" w:cs="Times New Roman"/>
          <w:sz w:val="24"/>
          <w:szCs w:val="24"/>
        </w:rPr>
        <w:t>7</w:t>
      </w:r>
      <w:r w:rsidR="008324B8">
        <w:rPr>
          <w:rFonts w:ascii="Times New Roman" w:hAnsi="Times New Roman" w:cs="Times New Roman"/>
          <w:sz w:val="24"/>
          <w:szCs w:val="24"/>
        </w:rPr>
        <w:t xml:space="preserve"> </w:t>
      </w:r>
      <w:r w:rsidR="00A90F42">
        <w:rPr>
          <w:rFonts w:ascii="Times New Roman" w:hAnsi="Times New Roman" w:cs="Times New Roman"/>
          <w:sz w:val="24"/>
          <w:szCs w:val="24"/>
        </w:rPr>
        <w:t xml:space="preserve">tečaja prve pomoći kojim je </w:t>
      </w:r>
      <w:r w:rsidR="00434CDC" w:rsidRPr="00040768">
        <w:rPr>
          <w:rFonts w:ascii="Times New Roman" w:hAnsi="Times New Roman" w:cs="Times New Roman"/>
          <w:sz w:val="24"/>
          <w:szCs w:val="24"/>
        </w:rPr>
        <w:t>obuh</w:t>
      </w:r>
      <w:r w:rsidR="00A90F42">
        <w:rPr>
          <w:rFonts w:ascii="Times New Roman" w:hAnsi="Times New Roman" w:cs="Times New Roman"/>
          <w:sz w:val="24"/>
          <w:szCs w:val="24"/>
        </w:rPr>
        <w:t>vaćeno</w:t>
      </w:r>
      <w:r w:rsidR="008324B8">
        <w:rPr>
          <w:rFonts w:ascii="Times New Roman" w:hAnsi="Times New Roman" w:cs="Times New Roman"/>
          <w:sz w:val="24"/>
          <w:szCs w:val="24"/>
        </w:rPr>
        <w:t xml:space="preserve"> </w:t>
      </w:r>
      <w:r w:rsidR="00A90F42">
        <w:rPr>
          <w:rFonts w:ascii="Times New Roman" w:hAnsi="Times New Roman" w:cs="Times New Roman"/>
          <w:sz w:val="24"/>
          <w:szCs w:val="24"/>
        </w:rPr>
        <w:t>60</w:t>
      </w:r>
      <w:r w:rsidR="00413F9E">
        <w:rPr>
          <w:rFonts w:ascii="Times New Roman" w:hAnsi="Times New Roman" w:cs="Times New Roman"/>
          <w:sz w:val="24"/>
          <w:szCs w:val="24"/>
        </w:rPr>
        <w:t xml:space="preserve"> </w:t>
      </w:r>
      <w:r w:rsidR="00A90F42">
        <w:rPr>
          <w:rFonts w:ascii="Times New Roman" w:hAnsi="Times New Roman" w:cs="Times New Roman"/>
          <w:sz w:val="24"/>
          <w:szCs w:val="24"/>
        </w:rPr>
        <w:t>osoba</w:t>
      </w:r>
      <w:r w:rsidR="008324B8">
        <w:rPr>
          <w:rFonts w:ascii="Times New Roman" w:hAnsi="Times New Roman" w:cs="Times New Roman"/>
          <w:sz w:val="24"/>
          <w:szCs w:val="24"/>
        </w:rPr>
        <w:t xml:space="preserve"> </w:t>
      </w:r>
      <w:r w:rsidR="00413F9E">
        <w:rPr>
          <w:rFonts w:ascii="Times New Roman" w:hAnsi="Times New Roman" w:cs="Times New Roman"/>
          <w:sz w:val="24"/>
          <w:szCs w:val="24"/>
        </w:rPr>
        <w:t xml:space="preserve"> </w:t>
      </w:r>
      <w:r w:rsidR="008324B8">
        <w:rPr>
          <w:rFonts w:ascii="Times New Roman" w:hAnsi="Times New Roman" w:cs="Times New Roman"/>
          <w:sz w:val="24"/>
          <w:szCs w:val="24"/>
        </w:rPr>
        <w:t xml:space="preserve"> u radnom odnosu  u sklopu zaštite na radu</w:t>
      </w:r>
      <w:r w:rsidR="00434CDC" w:rsidRPr="00040768">
        <w:rPr>
          <w:rFonts w:ascii="Times New Roman" w:hAnsi="Times New Roman" w:cs="Times New Roman"/>
          <w:sz w:val="24"/>
          <w:szCs w:val="24"/>
        </w:rPr>
        <w:t>. Cijena tečaja prilagođena je cijeni tečaja na tržištu</w:t>
      </w:r>
      <w:r w:rsidR="00A90F42">
        <w:rPr>
          <w:rFonts w:ascii="Times New Roman" w:hAnsi="Times New Roman" w:cs="Times New Roman"/>
          <w:sz w:val="24"/>
          <w:szCs w:val="24"/>
        </w:rPr>
        <w:t>,</w:t>
      </w:r>
      <w:r w:rsidR="00434CDC" w:rsidRPr="00040768">
        <w:rPr>
          <w:rFonts w:ascii="Times New Roman" w:hAnsi="Times New Roman" w:cs="Times New Roman"/>
          <w:sz w:val="24"/>
          <w:szCs w:val="24"/>
        </w:rPr>
        <w:t xml:space="preserve"> s obzirom da tečaj mogu organizirati i zdravstven</w:t>
      </w:r>
      <w:r w:rsidR="00A90F42">
        <w:rPr>
          <w:rFonts w:ascii="Times New Roman" w:hAnsi="Times New Roman" w:cs="Times New Roman"/>
          <w:sz w:val="24"/>
          <w:szCs w:val="24"/>
        </w:rPr>
        <w:t>e ustanove.  Ostvareno je 21.000</w:t>
      </w:r>
      <w:r w:rsidR="00434CDC" w:rsidRPr="00040768">
        <w:rPr>
          <w:rFonts w:ascii="Times New Roman" w:hAnsi="Times New Roman" w:cs="Times New Roman"/>
          <w:sz w:val="24"/>
          <w:szCs w:val="24"/>
        </w:rPr>
        <w:t xml:space="preserve"> kn</w:t>
      </w:r>
      <w:r w:rsidR="0082463C">
        <w:rPr>
          <w:rFonts w:ascii="Times New Roman" w:hAnsi="Times New Roman" w:cs="Times New Roman"/>
          <w:sz w:val="24"/>
          <w:szCs w:val="24"/>
        </w:rPr>
        <w:t>.</w:t>
      </w:r>
    </w:p>
    <w:p w14:paraId="6E28888E" w14:textId="77777777" w:rsidR="00D83CDA" w:rsidRPr="00040768" w:rsidRDefault="00D83CDA" w:rsidP="009B212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Za podmirenje troškova zahvalnog obroka, promidžbenog materijala te ostalih troškova davatelja krvi, </w:t>
      </w:r>
      <w:r w:rsidR="00A90F42">
        <w:rPr>
          <w:rFonts w:ascii="Times New Roman" w:hAnsi="Times New Roman" w:cs="Times New Roman"/>
          <w:sz w:val="24"/>
          <w:szCs w:val="24"/>
        </w:rPr>
        <w:t>ostvareno  je 73.645</w:t>
      </w:r>
      <w:r w:rsidRPr="00040768">
        <w:rPr>
          <w:rFonts w:ascii="Times New Roman" w:hAnsi="Times New Roman" w:cs="Times New Roman"/>
          <w:sz w:val="24"/>
          <w:szCs w:val="24"/>
        </w:rPr>
        <w:t xml:space="preserve"> kn.</w:t>
      </w:r>
      <w:r w:rsidR="0082463C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>D</w:t>
      </w:r>
      <w:r w:rsidR="00A90F42">
        <w:rPr>
          <w:rFonts w:ascii="Times New Roman" w:hAnsi="Times New Roman" w:cs="Times New Roman"/>
          <w:sz w:val="24"/>
          <w:szCs w:val="24"/>
        </w:rPr>
        <w:t>arivanju krvi pristupilo je 1133</w:t>
      </w:r>
      <w:r w:rsidR="0082463C">
        <w:rPr>
          <w:rFonts w:ascii="Times New Roman" w:hAnsi="Times New Roman" w:cs="Times New Roman"/>
          <w:sz w:val="24"/>
          <w:szCs w:val="24"/>
        </w:rPr>
        <w:t xml:space="preserve"> davatelj</w:t>
      </w:r>
      <w:r w:rsidR="007B715C">
        <w:rPr>
          <w:rFonts w:ascii="Times New Roman" w:hAnsi="Times New Roman" w:cs="Times New Roman"/>
          <w:sz w:val="24"/>
          <w:szCs w:val="24"/>
        </w:rPr>
        <w:t>a</w:t>
      </w:r>
      <w:r w:rsidRPr="00040768">
        <w:rPr>
          <w:rFonts w:ascii="Times New Roman" w:hAnsi="Times New Roman" w:cs="Times New Roman"/>
          <w:sz w:val="24"/>
          <w:szCs w:val="24"/>
        </w:rPr>
        <w:t>.</w:t>
      </w:r>
    </w:p>
    <w:p w14:paraId="240BAA78" w14:textId="77777777" w:rsidR="000C3B45" w:rsidRDefault="007B715C" w:rsidP="009B212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je otstvare</w:t>
      </w:r>
      <w:r w:rsidR="00A90F42">
        <w:rPr>
          <w:rFonts w:ascii="Times New Roman" w:hAnsi="Times New Roman" w:cs="Times New Roman"/>
          <w:sz w:val="24"/>
          <w:szCs w:val="24"/>
        </w:rPr>
        <w:t>no 365.995</w:t>
      </w:r>
      <w:r w:rsidR="000C3B45" w:rsidRPr="00040768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 w:rsidR="00A90F42">
        <w:rPr>
          <w:rFonts w:ascii="Times New Roman" w:hAnsi="Times New Roman" w:cs="Times New Roman"/>
          <w:sz w:val="24"/>
          <w:szCs w:val="24"/>
        </w:rPr>
        <w:t>2</w:t>
      </w:r>
      <w:r w:rsidR="00D83CDA" w:rsidRPr="00040768">
        <w:rPr>
          <w:rFonts w:ascii="Times New Roman" w:hAnsi="Times New Roman" w:cs="Times New Roman"/>
          <w:sz w:val="24"/>
          <w:szCs w:val="24"/>
        </w:rPr>
        <w:t xml:space="preserve"> % </w:t>
      </w:r>
      <w:r w:rsidR="00A90F42">
        <w:rPr>
          <w:rFonts w:ascii="Times New Roman" w:hAnsi="Times New Roman" w:cs="Times New Roman"/>
          <w:sz w:val="24"/>
          <w:szCs w:val="24"/>
        </w:rPr>
        <w:t xml:space="preserve">više </w:t>
      </w:r>
      <w:r w:rsidR="00D83CDA" w:rsidRPr="00040768"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  <w:r w:rsidR="000C3B45" w:rsidRPr="00040768">
        <w:rPr>
          <w:rFonts w:ascii="Times New Roman" w:hAnsi="Times New Roman" w:cs="Times New Roman"/>
          <w:sz w:val="24"/>
          <w:szCs w:val="24"/>
        </w:rPr>
        <w:t>.</w:t>
      </w:r>
    </w:p>
    <w:p w14:paraId="6E97933C" w14:textId="77777777" w:rsidR="00B822AF" w:rsidRDefault="00B822AF" w:rsidP="00B822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F8563D" w14:textId="77777777" w:rsidR="00B822AF" w:rsidRPr="00B822AF" w:rsidRDefault="00B822AF" w:rsidP="00B822A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B822AF">
        <w:rPr>
          <w:rFonts w:ascii="Times New Roman" w:hAnsi="Times New Roman" w:cs="Times New Roman"/>
          <w:b/>
          <w:i/>
          <w:sz w:val="24"/>
          <w:szCs w:val="24"/>
        </w:rPr>
        <w:t xml:space="preserve">Prihodi od članarina i članskih doprinosa- 3211 (AOP </w:t>
      </w:r>
      <w:r w:rsidR="007F3157">
        <w:rPr>
          <w:rFonts w:ascii="Times New Roman" w:hAnsi="Times New Roman" w:cs="Times New Roman"/>
          <w:b/>
          <w:i/>
          <w:sz w:val="24"/>
          <w:szCs w:val="24"/>
        </w:rPr>
        <w:t>005</w:t>
      </w:r>
      <w:r w:rsidRPr="00B822A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D113C4D" w14:textId="77777777" w:rsidR="00B822AF" w:rsidRDefault="00B822AF" w:rsidP="00B822A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2018. godini godišnji iznos članarine (prema Odluci Glavnog odbora HCK) iznosi 12 kn, koliko iznosi uplata u obračunskoj godini (1 osoba).</w:t>
      </w:r>
    </w:p>
    <w:p w14:paraId="39431D28" w14:textId="77777777" w:rsidR="000C6CFC" w:rsidRDefault="000C6CFC" w:rsidP="000C6CF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5EC2506F" w14:textId="77777777" w:rsidR="00385FC6" w:rsidRPr="00040768" w:rsidRDefault="00385FC6" w:rsidP="000C6CF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Prihodi po posebnim propisima</w:t>
      </w:r>
      <w:r w:rsidR="008472D7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– 3311 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(AOP 009)</w:t>
      </w:r>
    </w:p>
    <w:p w14:paraId="5F94A869" w14:textId="77777777" w:rsidR="006C010B" w:rsidRDefault="00D13E24" w:rsidP="00385FC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Jedinice lokalne samouprave su u obvezi  izdvajati sredstva rad Crvenog križa (članak 30. Zakona o Hrvatskom Crvenom križu</w:t>
      </w:r>
      <w:r w:rsidR="00DD57D2" w:rsidRPr="00040768">
        <w:rPr>
          <w:rFonts w:ascii="Times New Roman" w:hAnsi="Times New Roman" w:cs="Times New Roman"/>
          <w:sz w:val="24"/>
          <w:szCs w:val="24"/>
        </w:rPr>
        <w:t>)</w:t>
      </w:r>
      <w:r w:rsidRPr="00040768">
        <w:rPr>
          <w:rFonts w:ascii="Times New Roman" w:hAnsi="Times New Roman" w:cs="Times New Roman"/>
          <w:sz w:val="24"/>
          <w:szCs w:val="24"/>
        </w:rPr>
        <w:t xml:space="preserve"> i to 0,2% za rad Službe traženja te 0,5% za javne ovlasti i redovne djelatnosti. Osnovica za obračun regulirana je čl.2 Pravilnika o načinu i rokovima plaćanja sredstava iz prihoda JLS (NN 18/2011). </w:t>
      </w:r>
      <w:r w:rsidR="006C21C3">
        <w:rPr>
          <w:rFonts w:ascii="Times New Roman" w:hAnsi="Times New Roman" w:cs="Times New Roman"/>
          <w:sz w:val="24"/>
          <w:szCs w:val="24"/>
        </w:rPr>
        <w:t xml:space="preserve"> GDCK Šibenik i j</w:t>
      </w:r>
      <w:r w:rsidR="00D37E7F">
        <w:rPr>
          <w:rFonts w:ascii="Times New Roman" w:hAnsi="Times New Roman" w:cs="Times New Roman"/>
          <w:sz w:val="24"/>
          <w:szCs w:val="24"/>
        </w:rPr>
        <w:t xml:space="preserve">edinice lokalne samouprave svake godine potpisuju Sporazum o poslovnoj suradnji gdje se navodi mjesečni iznos izdvajanja. </w:t>
      </w:r>
    </w:p>
    <w:p w14:paraId="650DA82C" w14:textId="77777777" w:rsidR="00427292" w:rsidRDefault="00D37E7F" w:rsidP="0042729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je uplaćeno </w:t>
      </w:r>
      <w:r w:rsidR="003E4311">
        <w:rPr>
          <w:rFonts w:ascii="Times New Roman" w:hAnsi="Times New Roman" w:cs="Times New Roman"/>
          <w:sz w:val="24"/>
          <w:szCs w:val="24"/>
        </w:rPr>
        <w:t>675.237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10B">
        <w:rPr>
          <w:rFonts w:ascii="Times New Roman" w:hAnsi="Times New Roman" w:cs="Times New Roman"/>
          <w:sz w:val="24"/>
          <w:szCs w:val="24"/>
        </w:rPr>
        <w:t>kn</w:t>
      </w:r>
      <w:r w:rsidR="002030E9">
        <w:rPr>
          <w:rFonts w:ascii="Times New Roman" w:hAnsi="Times New Roman" w:cs="Times New Roman"/>
          <w:sz w:val="24"/>
          <w:szCs w:val="24"/>
        </w:rPr>
        <w:t xml:space="preserve"> (uplate izvršene poslije 31.12.nalaze se u potražnim saldima i navedni su u bilješkama uz bilancu stanja).</w:t>
      </w:r>
    </w:p>
    <w:p w14:paraId="57F98CA1" w14:textId="77777777" w:rsidR="00427292" w:rsidRDefault="00427292" w:rsidP="00427292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14:paraId="1B94E4DE" w14:textId="77777777" w:rsidR="00427292" w:rsidRPr="00F3707C" w:rsidRDefault="00945391" w:rsidP="00427292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427292" w:rsidRPr="00F3707C">
        <w:rPr>
          <w:rFonts w:ascii="Times New Roman" w:hAnsi="Times New Roman" w:cs="Times New Roman"/>
          <w:b/>
          <w:sz w:val="20"/>
          <w:szCs w:val="20"/>
        </w:rPr>
        <w:t>PRIHOD OSTVAREN OD JED</w:t>
      </w:r>
      <w:r>
        <w:rPr>
          <w:rFonts w:ascii="Times New Roman" w:hAnsi="Times New Roman" w:cs="Times New Roman"/>
          <w:b/>
          <w:sz w:val="20"/>
          <w:szCs w:val="20"/>
        </w:rPr>
        <w:t xml:space="preserve">INICA LOKALNE SAMOUPRAVE </w:t>
      </w:r>
    </w:p>
    <w:p w14:paraId="3A1CCD19" w14:textId="77777777" w:rsidR="00427292" w:rsidRDefault="00427292" w:rsidP="00427292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18"/>
        <w:gridCol w:w="1418"/>
        <w:gridCol w:w="975"/>
      </w:tblGrid>
      <w:tr w:rsidR="005D3D7A" w:rsidRPr="00294F34" w14:paraId="376AA832" w14:textId="77777777" w:rsidTr="004C3CF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7DF5179D" w14:textId="77777777" w:rsidR="005D3D7A" w:rsidRPr="00294F34" w:rsidRDefault="005D3D7A" w:rsidP="0042729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b/>
                <w:sz w:val="18"/>
                <w:szCs w:val="18"/>
              </w:rPr>
              <w:t>Red.broj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E97D294" w14:textId="77777777" w:rsidR="005D3D7A" w:rsidRPr="00294F34" w:rsidRDefault="005D3D7A" w:rsidP="0042729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b/>
                <w:sz w:val="18"/>
                <w:szCs w:val="18"/>
              </w:rPr>
              <w:t>JEDINICA LOKALNE SAMOPUPRAVE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64B02" w14:textId="77777777" w:rsidR="005D3D7A" w:rsidRPr="00294F34" w:rsidRDefault="005D3D7A" w:rsidP="0042729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b/>
                <w:sz w:val="18"/>
                <w:szCs w:val="18"/>
              </w:rPr>
              <w:t>OBVEZA IZDVAJANJA</w:t>
            </w:r>
          </w:p>
        </w:tc>
        <w:tc>
          <w:tcPr>
            <w:tcW w:w="975" w:type="dxa"/>
          </w:tcPr>
          <w:p w14:paraId="1228845D" w14:textId="77777777" w:rsidR="005D3D7A" w:rsidRDefault="005D3D7A" w:rsidP="002030E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Uplata za 2018.</w:t>
            </w:r>
          </w:p>
        </w:tc>
      </w:tr>
      <w:tr w:rsidR="005D3D7A" w:rsidRPr="00294F34" w14:paraId="2EF042F7" w14:textId="77777777" w:rsidTr="00127FF2">
        <w:trPr>
          <w:jc w:val="center"/>
        </w:trPr>
        <w:tc>
          <w:tcPr>
            <w:tcW w:w="675" w:type="dxa"/>
          </w:tcPr>
          <w:p w14:paraId="11C359CA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 w:rsidRPr="00294F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8" w:type="dxa"/>
          </w:tcPr>
          <w:p w14:paraId="0E5842C6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Grad Šibenik</w:t>
            </w:r>
          </w:p>
        </w:tc>
        <w:tc>
          <w:tcPr>
            <w:tcW w:w="1418" w:type="dxa"/>
            <w:vAlign w:val="center"/>
          </w:tcPr>
          <w:p w14:paraId="6B0655BB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*577.393</w:t>
            </w:r>
          </w:p>
        </w:tc>
        <w:tc>
          <w:tcPr>
            <w:tcW w:w="975" w:type="dxa"/>
            <w:shd w:val="clear" w:color="auto" w:fill="FFFFFF" w:themeFill="background1"/>
          </w:tcPr>
          <w:p w14:paraId="6D13E2CA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364.000</w:t>
            </w:r>
          </w:p>
        </w:tc>
      </w:tr>
      <w:tr w:rsidR="005D3D7A" w:rsidRPr="00294F34" w14:paraId="64139BFB" w14:textId="77777777" w:rsidTr="00127FF2">
        <w:trPr>
          <w:jc w:val="center"/>
        </w:trPr>
        <w:tc>
          <w:tcPr>
            <w:tcW w:w="675" w:type="dxa"/>
          </w:tcPr>
          <w:p w14:paraId="5245C0A4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14:paraId="58FC3549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Grad Skradin</w:t>
            </w:r>
          </w:p>
        </w:tc>
        <w:tc>
          <w:tcPr>
            <w:tcW w:w="1418" w:type="dxa"/>
            <w:vAlign w:val="center"/>
          </w:tcPr>
          <w:p w14:paraId="5E9505F6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19.829</w:t>
            </w:r>
          </w:p>
        </w:tc>
        <w:tc>
          <w:tcPr>
            <w:tcW w:w="975" w:type="dxa"/>
            <w:shd w:val="clear" w:color="auto" w:fill="FFFFFF" w:themeFill="background1"/>
          </w:tcPr>
          <w:p w14:paraId="1612A368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19.829</w:t>
            </w:r>
          </w:p>
        </w:tc>
      </w:tr>
      <w:tr w:rsidR="005D3D7A" w:rsidRPr="00294F34" w14:paraId="6842DD7D" w14:textId="77777777" w:rsidTr="00127FF2">
        <w:trPr>
          <w:jc w:val="center"/>
        </w:trPr>
        <w:tc>
          <w:tcPr>
            <w:tcW w:w="675" w:type="dxa"/>
          </w:tcPr>
          <w:p w14:paraId="5F53C5CC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14:paraId="2BD8063E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Općina Pirovac</w:t>
            </w:r>
          </w:p>
        </w:tc>
        <w:tc>
          <w:tcPr>
            <w:tcW w:w="1418" w:type="dxa"/>
            <w:vAlign w:val="center"/>
          </w:tcPr>
          <w:p w14:paraId="197437EA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28.167</w:t>
            </w:r>
          </w:p>
        </w:tc>
        <w:tc>
          <w:tcPr>
            <w:tcW w:w="975" w:type="dxa"/>
            <w:shd w:val="clear" w:color="auto" w:fill="FFFFFF" w:themeFill="background1"/>
          </w:tcPr>
          <w:p w14:paraId="1A91D91D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28.200</w:t>
            </w:r>
          </w:p>
        </w:tc>
      </w:tr>
      <w:tr w:rsidR="005D3D7A" w:rsidRPr="00294F34" w14:paraId="68C8302D" w14:textId="77777777" w:rsidTr="00127FF2">
        <w:trPr>
          <w:jc w:val="center"/>
        </w:trPr>
        <w:tc>
          <w:tcPr>
            <w:tcW w:w="675" w:type="dxa"/>
          </w:tcPr>
          <w:p w14:paraId="6837E7D6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9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14:paraId="43C5FE5E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Općina Tribunj</w:t>
            </w:r>
          </w:p>
        </w:tc>
        <w:tc>
          <w:tcPr>
            <w:tcW w:w="1418" w:type="dxa"/>
            <w:vAlign w:val="center"/>
          </w:tcPr>
          <w:p w14:paraId="1DBC3F22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32.285</w:t>
            </w:r>
          </w:p>
        </w:tc>
        <w:tc>
          <w:tcPr>
            <w:tcW w:w="975" w:type="dxa"/>
            <w:shd w:val="clear" w:color="auto" w:fill="FFFFFF" w:themeFill="background1"/>
          </w:tcPr>
          <w:p w14:paraId="59CEACCE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32.294</w:t>
            </w:r>
          </w:p>
        </w:tc>
      </w:tr>
      <w:tr w:rsidR="005D3D7A" w:rsidRPr="00334978" w14:paraId="280216C8" w14:textId="77777777" w:rsidTr="00127FF2">
        <w:trPr>
          <w:jc w:val="center"/>
        </w:trPr>
        <w:tc>
          <w:tcPr>
            <w:tcW w:w="675" w:type="dxa"/>
            <w:shd w:val="clear" w:color="auto" w:fill="auto"/>
          </w:tcPr>
          <w:p w14:paraId="62ED2A47" w14:textId="77777777" w:rsidR="005D3D7A" w:rsidRPr="00427292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18" w:type="dxa"/>
            <w:shd w:val="clear" w:color="auto" w:fill="auto"/>
          </w:tcPr>
          <w:p w14:paraId="3F7BD044" w14:textId="77777777" w:rsidR="005D3D7A" w:rsidRPr="00427292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Općina Tisno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F19ED1" w14:textId="77777777" w:rsidR="005D3D7A" w:rsidRPr="000C20F2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61.019</w:t>
            </w:r>
          </w:p>
        </w:tc>
        <w:tc>
          <w:tcPr>
            <w:tcW w:w="975" w:type="dxa"/>
          </w:tcPr>
          <w:p w14:paraId="4F6670CC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61.019</w:t>
            </w:r>
          </w:p>
        </w:tc>
      </w:tr>
      <w:tr w:rsidR="005D3D7A" w:rsidRPr="00294F34" w14:paraId="2270406D" w14:textId="77777777" w:rsidTr="00127FF2">
        <w:trPr>
          <w:jc w:val="center"/>
        </w:trPr>
        <w:tc>
          <w:tcPr>
            <w:tcW w:w="675" w:type="dxa"/>
          </w:tcPr>
          <w:p w14:paraId="7330B3DF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18" w:type="dxa"/>
          </w:tcPr>
          <w:p w14:paraId="2E715B36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Općina Murter</w:t>
            </w:r>
          </w:p>
        </w:tc>
        <w:tc>
          <w:tcPr>
            <w:tcW w:w="1418" w:type="dxa"/>
            <w:vAlign w:val="center"/>
          </w:tcPr>
          <w:p w14:paraId="4DC5015B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45.013</w:t>
            </w:r>
          </w:p>
        </w:tc>
        <w:tc>
          <w:tcPr>
            <w:tcW w:w="975" w:type="dxa"/>
            <w:shd w:val="clear" w:color="auto" w:fill="FFFFFF" w:themeFill="background1"/>
          </w:tcPr>
          <w:p w14:paraId="19D1D8A0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45.014</w:t>
            </w:r>
          </w:p>
        </w:tc>
      </w:tr>
      <w:tr w:rsidR="005D3D7A" w:rsidRPr="00427292" w14:paraId="027F2CE7" w14:textId="77777777" w:rsidTr="00127FF2">
        <w:trPr>
          <w:jc w:val="center"/>
        </w:trPr>
        <w:tc>
          <w:tcPr>
            <w:tcW w:w="675" w:type="dxa"/>
          </w:tcPr>
          <w:p w14:paraId="47646852" w14:textId="77777777" w:rsidR="005D3D7A" w:rsidRPr="00427292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 w:rsidRPr="004272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18" w:type="dxa"/>
          </w:tcPr>
          <w:p w14:paraId="7202D9A4" w14:textId="77777777" w:rsidR="005D3D7A" w:rsidRPr="00427292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427292">
              <w:rPr>
                <w:rFonts w:ascii="Times New Roman" w:hAnsi="Times New Roman" w:cs="Times New Roman"/>
                <w:sz w:val="18"/>
                <w:szCs w:val="18"/>
              </w:rPr>
              <w:t>Općina Bilice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vAlign w:val="center"/>
          </w:tcPr>
          <w:p w14:paraId="72647032" w14:textId="77777777" w:rsidR="005D3D7A" w:rsidRPr="00427292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20.793</w:t>
            </w:r>
          </w:p>
        </w:tc>
        <w:tc>
          <w:tcPr>
            <w:tcW w:w="975" w:type="dxa"/>
            <w:shd w:val="clear" w:color="auto" w:fill="FFFFFF" w:themeFill="background1"/>
          </w:tcPr>
          <w:p w14:paraId="123125AE" w14:textId="77777777" w:rsidR="005D3D7A" w:rsidRPr="00427292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5D3D7A" w:rsidRPr="00294F34" w14:paraId="28931CDA" w14:textId="77777777" w:rsidTr="00127FF2">
        <w:trPr>
          <w:jc w:val="center"/>
        </w:trPr>
        <w:tc>
          <w:tcPr>
            <w:tcW w:w="675" w:type="dxa"/>
          </w:tcPr>
          <w:p w14:paraId="63EA3F3B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9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14:paraId="2C88A5CF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Općina Rogoznica</w:t>
            </w:r>
          </w:p>
        </w:tc>
        <w:tc>
          <w:tcPr>
            <w:tcW w:w="1418" w:type="dxa"/>
            <w:vAlign w:val="center"/>
          </w:tcPr>
          <w:p w14:paraId="114DCBD8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74.088</w:t>
            </w:r>
          </w:p>
        </w:tc>
        <w:tc>
          <w:tcPr>
            <w:tcW w:w="975" w:type="dxa"/>
            <w:shd w:val="clear" w:color="auto" w:fill="FFFFFF" w:themeFill="background1"/>
          </w:tcPr>
          <w:p w14:paraId="7091E88B" w14:textId="77777777" w:rsidR="005D3D7A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74.089</w:t>
            </w:r>
          </w:p>
        </w:tc>
      </w:tr>
      <w:tr w:rsidR="005D3D7A" w:rsidRPr="00294F34" w14:paraId="02B857E8" w14:textId="77777777" w:rsidTr="00127FF2">
        <w:trPr>
          <w:jc w:val="center"/>
        </w:trPr>
        <w:tc>
          <w:tcPr>
            <w:tcW w:w="675" w:type="dxa"/>
          </w:tcPr>
          <w:p w14:paraId="2EC69084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94F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14:paraId="12A2F012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sz w:val="18"/>
                <w:szCs w:val="18"/>
              </w:rPr>
              <w:t>Općina Primošten</w:t>
            </w:r>
          </w:p>
        </w:tc>
        <w:tc>
          <w:tcPr>
            <w:tcW w:w="1418" w:type="dxa"/>
            <w:vAlign w:val="center"/>
          </w:tcPr>
          <w:p w14:paraId="0FE0AD65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50.791</w:t>
            </w:r>
          </w:p>
        </w:tc>
        <w:tc>
          <w:tcPr>
            <w:tcW w:w="975" w:type="dxa"/>
            <w:shd w:val="clear" w:color="auto" w:fill="FFFFFF" w:themeFill="background1"/>
          </w:tcPr>
          <w:p w14:paraId="3968C0C7" w14:textId="77777777" w:rsidR="005D3D7A" w:rsidRDefault="005D3D7A" w:rsidP="00657187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50.792</w:t>
            </w:r>
          </w:p>
        </w:tc>
      </w:tr>
      <w:tr w:rsidR="005D3D7A" w:rsidRPr="00294F34" w14:paraId="5533742D" w14:textId="77777777" w:rsidTr="00127FF2">
        <w:trPr>
          <w:jc w:val="center"/>
        </w:trPr>
        <w:tc>
          <w:tcPr>
            <w:tcW w:w="675" w:type="dxa"/>
          </w:tcPr>
          <w:p w14:paraId="751108F0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14:paraId="2990DF18" w14:textId="77777777" w:rsidR="005D3D7A" w:rsidRPr="00294F34" w:rsidRDefault="005D3D7A" w:rsidP="00427292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F34">
              <w:rPr>
                <w:rFonts w:ascii="Times New Roman" w:hAnsi="Times New Roman" w:cs="Times New Roman"/>
                <w:b/>
                <w:sz w:val="18"/>
                <w:szCs w:val="18"/>
              </w:rPr>
              <w:t>UKUPNO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CB6885" w14:textId="77777777" w:rsidR="005D3D7A" w:rsidRPr="00294F34" w:rsidRDefault="005D3D7A" w:rsidP="00554A95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909.378</w:t>
            </w:r>
          </w:p>
        </w:tc>
        <w:tc>
          <w:tcPr>
            <w:tcW w:w="975" w:type="dxa"/>
            <w:shd w:val="clear" w:color="auto" w:fill="FFFFFF" w:themeFill="background1"/>
          </w:tcPr>
          <w:p w14:paraId="5775971F" w14:textId="77777777" w:rsidR="005D3D7A" w:rsidRDefault="005D3D7A" w:rsidP="005D3D7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675.237</w:t>
            </w:r>
          </w:p>
        </w:tc>
      </w:tr>
    </w:tbl>
    <w:p w14:paraId="31FCBC1D" w14:textId="77777777" w:rsidR="00F45479" w:rsidRDefault="00F45479" w:rsidP="00427292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47C96F3D" w14:textId="77777777" w:rsidR="00427292" w:rsidRPr="00F45479" w:rsidRDefault="00F45479" w:rsidP="0042729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45479">
        <w:rPr>
          <w:rFonts w:ascii="Times New Roman" w:hAnsi="Times New Roman" w:cs="Times New Roman"/>
          <w:sz w:val="20"/>
          <w:szCs w:val="20"/>
        </w:rPr>
        <w:t xml:space="preserve">*Ugovor s Gradom Šibenikom potpisan je na iznos od </w:t>
      </w:r>
      <w:r w:rsidR="005D3D7A">
        <w:rPr>
          <w:rFonts w:ascii="Times New Roman" w:hAnsi="Times New Roman" w:cs="Times New Roman"/>
          <w:sz w:val="20"/>
          <w:szCs w:val="20"/>
        </w:rPr>
        <w:t>364</w:t>
      </w:r>
      <w:r w:rsidRPr="00F45479">
        <w:rPr>
          <w:rFonts w:ascii="Times New Roman" w:hAnsi="Times New Roman" w:cs="Times New Roman"/>
          <w:sz w:val="20"/>
          <w:szCs w:val="20"/>
        </w:rPr>
        <w:t>.000 kn za 201</w:t>
      </w:r>
      <w:r w:rsidR="005D3D7A">
        <w:rPr>
          <w:rFonts w:ascii="Times New Roman" w:hAnsi="Times New Roman" w:cs="Times New Roman"/>
          <w:sz w:val="20"/>
          <w:szCs w:val="20"/>
        </w:rPr>
        <w:t>8</w:t>
      </w:r>
      <w:r w:rsidRPr="00F45479">
        <w:rPr>
          <w:rFonts w:ascii="Times New Roman" w:hAnsi="Times New Roman" w:cs="Times New Roman"/>
          <w:sz w:val="20"/>
          <w:szCs w:val="20"/>
        </w:rPr>
        <w:t>. godinu</w:t>
      </w:r>
    </w:p>
    <w:p w14:paraId="15BD54AC" w14:textId="77777777" w:rsidR="000C6CFC" w:rsidRPr="005D3D7A" w:rsidRDefault="00F45479" w:rsidP="00F45479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**S Općinom Bilice vodi se sudski spor. </w:t>
      </w:r>
    </w:p>
    <w:p w14:paraId="1B661856" w14:textId="77777777" w:rsidR="00427292" w:rsidRDefault="00427292" w:rsidP="006C01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6C06A84" w14:textId="77777777" w:rsidR="00937BB0" w:rsidRDefault="00937BB0" w:rsidP="006C01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EC32A8A" w14:textId="77777777" w:rsidR="003E4311" w:rsidRDefault="003E4311" w:rsidP="006C010B">
      <w:pPr>
        <w:pStyle w:val="Bezproreda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41728">
        <w:rPr>
          <w:rFonts w:ascii="Times New Roman" w:hAnsi="Times New Roman" w:cs="Times New Roman"/>
          <w:b/>
          <w:i/>
          <w:sz w:val="24"/>
          <w:szCs w:val="24"/>
        </w:rPr>
        <w:lastRenderedPageBreak/>
        <w:t>Prihodi po posebnim propisima iz ostalih izvora</w:t>
      </w:r>
    </w:p>
    <w:p w14:paraId="7043A8C7" w14:textId="77777777" w:rsidR="00941728" w:rsidRPr="00941728" w:rsidRDefault="00941728" w:rsidP="006C010B">
      <w:pPr>
        <w:pStyle w:val="Bezproreda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6EAEC06B" w14:textId="77777777" w:rsidR="003E4311" w:rsidRDefault="003E4311" w:rsidP="006C01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 iz Hrvatskog zavoda za zapo</w:t>
      </w:r>
      <w:r w:rsidR="00941728">
        <w:rPr>
          <w:rFonts w:ascii="Times New Roman" w:hAnsi="Times New Roman" w:cs="Times New Roman"/>
          <w:sz w:val="24"/>
          <w:szCs w:val="24"/>
        </w:rPr>
        <w:t xml:space="preserve">šljavanje za </w:t>
      </w:r>
      <w:r w:rsidR="00983072">
        <w:rPr>
          <w:rFonts w:ascii="Times New Roman" w:hAnsi="Times New Roman" w:cs="Times New Roman"/>
          <w:sz w:val="24"/>
          <w:szCs w:val="24"/>
        </w:rPr>
        <w:t xml:space="preserve">mjere </w:t>
      </w:r>
      <w:r w:rsidR="00941728">
        <w:rPr>
          <w:rFonts w:ascii="Times New Roman" w:hAnsi="Times New Roman" w:cs="Times New Roman"/>
          <w:sz w:val="24"/>
          <w:szCs w:val="24"/>
        </w:rPr>
        <w:t>javni rad iznosi 4.317 kn i to isključivo za bruto plaću i naknadu za prijevoz za dva zaposlenika u trajanju od 6 mjeseci počevši od 1.12.2018.</w:t>
      </w:r>
    </w:p>
    <w:p w14:paraId="4118B8E4" w14:textId="77777777" w:rsidR="003E4311" w:rsidRDefault="003E4311" w:rsidP="006C01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Sveukupno  prihod po posebnim propisima u 2018. godini iznosi 679.554 kn.</w:t>
      </w:r>
      <w:r w:rsidR="00704049">
        <w:rPr>
          <w:rFonts w:ascii="Times New Roman" w:hAnsi="Times New Roman" w:cs="Times New Roman"/>
          <w:sz w:val="24"/>
          <w:szCs w:val="24"/>
        </w:rPr>
        <w:t xml:space="preserve">    </w:t>
      </w:r>
      <w:r w:rsidR="00A95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9CB95" w14:textId="77777777" w:rsidR="003E4311" w:rsidRDefault="003E4311" w:rsidP="006C01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783FB48" w14:textId="77777777" w:rsidR="006C010B" w:rsidRDefault="006C010B" w:rsidP="00BF638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6C010B">
        <w:rPr>
          <w:rFonts w:ascii="Times New Roman" w:hAnsi="Times New Roman" w:cs="Times New Roman"/>
          <w:b/>
          <w:i/>
          <w:sz w:val="24"/>
          <w:szCs w:val="24"/>
        </w:rPr>
        <w:t>Prihodi od financijske imovine -341</w:t>
      </w:r>
      <w:r>
        <w:rPr>
          <w:rFonts w:ascii="Times New Roman" w:hAnsi="Times New Roman" w:cs="Times New Roman"/>
          <w:b/>
          <w:i/>
          <w:sz w:val="24"/>
          <w:szCs w:val="24"/>
        </w:rPr>
        <w:t>(AOP 011)</w:t>
      </w:r>
    </w:p>
    <w:p w14:paraId="3D4BBF37" w14:textId="77777777" w:rsidR="00981542" w:rsidRPr="006C010B" w:rsidRDefault="006C010B" w:rsidP="006C01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C010B">
        <w:rPr>
          <w:rFonts w:ascii="Times New Roman" w:hAnsi="Times New Roman" w:cs="Times New Roman"/>
          <w:sz w:val="24"/>
          <w:szCs w:val="24"/>
        </w:rPr>
        <w:t>Prihodi od pasivne kamate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392D">
        <w:rPr>
          <w:rFonts w:ascii="Times New Roman" w:hAnsi="Times New Roman" w:cs="Times New Roman"/>
          <w:sz w:val="24"/>
          <w:szCs w:val="24"/>
        </w:rPr>
        <w:t xml:space="preserve">po viđenju iznosila je </w:t>
      </w:r>
      <w:r w:rsidR="005D3D7A">
        <w:rPr>
          <w:rFonts w:ascii="Times New Roman" w:hAnsi="Times New Roman" w:cs="Times New Roman"/>
          <w:sz w:val="24"/>
          <w:szCs w:val="24"/>
        </w:rPr>
        <w:t>63</w:t>
      </w:r>
      <w:r w:rsidR="00981542">
        <w:rPr>
          <w:rFonts w:ascii="Times New Roman" w:hAnsi="Times New Roman" w:cs="Times New Roman"/>
          <w:sz w:val="24"/>
          <w:szCs w:val="24"/>
        </w:rPr>
        <w:t xml:space="preserve"> kn</w:t>
      </w:r>
      <w:r w:rsidR="006571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37474" w14:textId="77777777" w:rsidR="000576C9" w:rsidRDefault="000576C9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C746F5" w14:textId="77777777" w:rsidR="005D3D7A" w:rsidRDefault="00017A63" w:rsidP="006C5CE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17A63">
        <w:rPr>
          <w:rFonts w:ascii="Times New Roman" w:hAnsi="Times New Roman" w:cs="Times New Roman"/>
          <w:b/>
          <w:i/>
          <w:sz w:val="24"/>
          <w:szCs w:val="24"/>
        </w:rPr>
        <w:t>Prihod od donacija iz državnog proračun za EU projekte 351 (AOP 025)</w:t>
      </w:r>
    </w:p>
    <w:p w14:paraId="3AF9DD0D" w14:textId="77777777" w:rsidR="00AE1C78" w:rsidRDefault="00017A63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Gradsko društvo Crvenog križa Šibenik nositelj je </w:t>
      </w:r>
      <w:r w:rsidR="00AE1C78">
        <w:rPr>
          <w:rFonts w:ascii="Times New Roman" w:hAnsi="Times New Roman" w:cs="Times New Roman"/>
          <w:sz w:val="24"/>
          <w:szCs w:val="24"/>
        </w:rPr>
        <w:t xml:space="preserve"> dva </w:t>
      </w:r>
      <w:r>
        <w:rPr>
          <w:rFonts w:ascii="Times New Roman" w:hAnsi="Times New Roman" w:cs="Times New Roman"/>
          <w:sz w:val="24"/>
          <w:szCs w:val="24"/>
        </w:rPr>
        <w:t xml:space="preserve">projekta </w:t>
      </w:r>
      <w:r w:rsidR="00AE1C78">
        <w:rPr>
          <w:rFonts w:ascii="Times New Roman" w:hAnsi="Times New Roman" w:cs="Times New Roman"/>
          <w:sz w:val="24"/>
          <w:szCs w:val="24"/>
        </w:rPr>
        <w:t>:</w:t>
      </w:r>
    </w:p>
    <w:p w14:paraId="1EA21078" w14:textId="77777777" w:rsidR="00017A63" w:rsidRDefault="00017A63" w:rsidP="00AE1C7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7D4" w:rsidRPr="0058090A">
        <w:rPr>
          <w:rFonts w:ascii="Times New Roman" w:hAnsi="Times New Roman" w:cs="Times New Roman"/>
          <w:b/>
          <w:sz w:val="24"/>
          <w:szCs w:val="24"/>
        </w:rPr>
        <w:t>ZAŽELI</w:t>
      </w:r>
      <w:r w:rsidR="0058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7D4" w:rsidRPr="0058090A">
        <w:rPr>
          <w:rFonts w:ascii="Times New Roman" w:hAnsi="Times New Roman" w:cs="Times New Roman"/>
          <w:b/>
          <w:sz w:val="24"/>
          <w:szCs w:val="24"/>
        </w:rPr>
        <w:t>-</w:t>
      </w:r>
      <w:r w:rsidR="0058090A">
        <w:rPr>
          <w:rFonts w:ascii="Times New Roman" w:hAnsi="Times New Roman" w:cs="Times New Roman"/>
          <w:sz w:val="24"/>
          <w:szCs w:val="24"/>
        </w:rPr>
        <w:t xml:space="preserve"> </w:t>
      </w:r>
      <w:r w:rsidR="00F427D4">
        <w:rPr>
          <w:rFonts w:ascii="Times New Roman" w:hAnsi="Times New Roman" w:cs="Times New Roman"/>
          <w:sz w:val="24"/>
          <w:szCs w:val="24"/>
        </w:rPr>
        <w:t xml:space="preserve">Program zapošljavanja žena pod nazivom „Mislimo na njih“ u trajanju od 24 mjeseca.  U obračunskom razodblju prihod iznosi 294.617 kn (u visini nastalih troškova za razdoblje od 1.6. do 31.12.2018.) </w:t>
      </w:r>
      <w:r w:rsidR="00FA4E8C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4A5E8FC7" w14:textId="77777777" w:rsidR="00FA4E8C" w:rsidRDefault="00FA4E8C" w:rsidP="00AE1C78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090A">
        <w:rPr>
          <w:rFonts w:ascii="Times New Roman" w:hAnsi="Times New Roman" w:cs="Times New Roman"/>
          <w:b/>
          <w:sz w:val="24"/>
          <w:szCs w:val="24"/>
        </w:rPr>
        <w:t>FEAD</w:t>
      </w:r>
      <w:r w:rsidR="005809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90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 u okviru Operativnog programa za hranu/ili osnovnu materijalnu pomoć čiji je cilj suzbijanje siromaštva podjelom hrane i osnovne materijalne pomoći na području Šibensko-kninske županije. </w:t>
      </w:r>
    </w:p>
    <w:p w14:paraId="28BEAA5F" w14:textId="77777777" w:rsidR="00F427D4" w:rsidRDefault="00FA4E8C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Projekt je počeo s provođenjem  1.listopada s tim da je GDCK Šibenik morao provoditi postupak javne nabave (više od 50% prihoda u protekloj godini ostvaren iz JLS).</w:t>
      </w:r>
    </w:p>
    <w:p w14:paraId="359AD9A0" w14:textId="77777777" w:rsidR="00FA4E8C" w:rsidRDefault="00443E2D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 je u visini  troškova  u iznosu od</w:t>
      </w:r>
      <w:r w:rsidR="003A4423">
        <w:rPr>
          <w:rFonts w:ascii="Times New Roman" w:hAnsi="Times New Roman" w:cs="Times New Roman"/>
          <w:sz w:val="24"/>
          <w:szCs w:val="24"/>
        </w:rPr>
        <w:t xml:space="preserve"> 49.537 kn.</w:t>
      </w:r>
    </w:p>
    <w:p w14:paraId="109BA42C" w14:textId="77777777" w:rsidR="00157118" w:rsidRDefault="00157118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F5E5AE" w14:textId="77777777" w:rsidR="003A4423" w:rsidRDefault="003A4423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</w:t>
      </w:r>
      <w:r w:rsidR="00443E2D">
        <w:rPr>
          <w:rFonts w:ascii="Times New Roman" w:hAnsi="Times New Roman" w:cs="Times New Roman"/>
          <w:sz w:val="24"/>
          <w:szCs w:val="24"/>
        </w:rPr>
        <w:t xml:space="preserve">upan </w:t>
      </w:r>
      <w:r w:rsidR="002B7E1B">
        <w:rPr>
          <w:rFonts w:ascii="Times New Roman" w:hAnsi="Times New Roman" w:cs="Times New Roman"/>
          <w:sz w:val="24"/>
          <w:szCs w:val="24"/>
        </w:rPr>
        <w:t>pihod  za oba projekta iznosi 344</w:t>
      </w:r>
      <w:r w:rsidR="00443E2D">
        <w:rPr>
          <w:rFonts w:ascii="Times New Roman" w:hAnsi="Times New Roman" w:cs="Times New Roman"/>
          <w:sz w:val="24"/>
          <w:szCs w:val="24"/>
        </w:rPr>
        <w:t>.154 kn</w:t>
      </w:r>
      <w:r w:rsidR="002B7E1B">
        <w:rPr>
          <w:rFonts w:ascii="Times New Roman" w:hAnsi="Times New Roman" w:cs="Times New Roman"/>
          <w:sz w:val="24"/>
          <w:szCs w:val="24"/>
        </w:rPr>
        <w:t>.</w:t>
      </w:r>
    </w:p>
    <w:p w14:paraId="1D7918CF" w14:textId="77777777" w:rsidR="00443E2D" w:rsidRPr="00017A63" w:rsidRDefault="00443E2D" w:rsidP="006C5C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B97372" w14:textId="77777777" w:rsidR="00016C12" w:rsidRPr="00040768" w:rsidRDefault="00016C12" w:rsidP="00016C1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Prihodi od građana i kućanstava</w:t>
      </w:r>
      <w:r w:rsidR="00185B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72D7" w:rsidRPr="00040768">
        <w:rPr>
          <w:rFonts w:ascii="Times New Roman" w:hAnsi="Times New Roman" w:cs="Times New Roman"/>
          <w:b/>
          <w:i/>
          <w:sz w:val="24"/>
          <w:szCs w:val="24"/>
        </w:rPr>
        <w:t>- 354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(AOP 030)</w:t>
      </w:r>
    </w:p>
    <w:p w14:paraId="6A8EC9BB" w14:textId="77777777" w:rsidR="000576C9" w:rsidRDefault="000576C9" w:rsidP="005901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Sabirna akcija „Solidarnost na djelu 201</w:t>
      </w:r>
      <w:r w:rsidR="00443E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“ održana je u mjesecu listopadu. Osnovnim i srednjim školama upućeni su bonovi zahvalno</w:t>
      </w:r>
      <w:r w:rsidR="002B7E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 u protuvrijednosti od 1,00 kn. Ukupno je os</w:t>
      </w:r>
      <w:r w:rsidR="00443E2D">
        <w:rPr>
          <w:rFonts w:ascii="Times New Roman" w:hAnsi="Times New Roman" w:cs="Times New Roman"/>
          <w:sz w:val="24"/>
          <w:szCs w:val="24"/>
        </w:rPr>
        <w:t>tvaren prihod u iznosu od 12.994</w:t>
      </w:r>
      <w:r w:rsidR="0093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02DE0BAA" w14:textId="77777777" w:rsidR="00A81EB1" w:rsidRDefault="000576C9" w:rsidP="00A81E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76C9">
        <w:rPr>
          <w:rFonts w:ascii="Times New Roman" w:hAnsi="Times New Roman" w:cs="Times New Roman"/>
          <w:sz w:val="24"/>
          <w:szCs w:val="24"/>
        </w:rPr>
        <w:tab/>
        <w:t>Tijekom godine obilježavaju se Tjed</w:t>
      </w:r>
      <w:r w:rsidR="0069594D">
        <w:rPr>
          <w:rFonts w:ascii="Times New Roman" w:hAnsi="Times New Roman" w:cs="Times New Roman"/>
          <w:sz w:val="24"/>
          <w:szCs w:val="24"/>
        </w:rPr>
        <w:t>a</w:t>
      </w:r>
      <w:r w:rsidRPr="000576C9">
        <w:rPr>
          <w:rFonts w:ascii="Times New Roman" w:hAnsi="Times New Roman" w:cs="Times New Roman"/>
          <w:sz w:val="24"/>
          <w:szCs w:val="24"/>
        </w:rPr>
        <w:t xml:space="preserve">n Crvenog križa (svibanj), </w:t>
      </w:r>
      <w:r w:rsidR="0069594D">
        <w:rPr>
          <w:rFonts w:ascii="Times New Roman" w:hAnsi="Times New Roman" w:cs="Times New Roman"/>
          <w:sz w:val="24"/>
          <w:szCs w:val="24"/>
        </w:rPr>
        <w:t xml:space="preserve">Tjedan </w:t>
      </w:r>
      <w:r w:rsidRPr="000576C9">
        <w:rPr>
          <w:rFonts w:ascii="Times New Roman" w:hAnsi="Times New Roman" w:cs="Times New Roman"/>
          <w:sz w:val="24"/>
          <w:szCs w:val="24"/>
        </w:rPr>
        <w:t xml:space="preserve">borbe protiv TBC-a (rujan) i </w:t>
      </w:r>
      <w:r w:rsidR="0069594D">
        <w:rPr>
          <w:rFonts w:ascii="Times New Roman" w:hAnsi="Times New Roman" w:cs="Times New Roman"/>
          <w:sz w:val="24"/>
          <w:szCs w:val="24"/>
        </w:rPr>
        <w:t xml:space="preserve">Tjedan </w:t>
      </w:r>
      <w:r w:rsidRPr="000576C9">
        <w:rPr>
          <w:rFonts w:ascii="Times New Roman" w:hAnsi="Times New Roman" w:cs="Times New Roman"/>
          <w:sz w:val="24"/>
          <w:szCs w:val="24"/>
        </w:rPr>
        <w:t>solidarnosti (</w:t>
      </w:r>
      <w:r w:rsidR="00443E2D">
        <w:rPr>
          <w:rFonts w:ascii="Times New Roman" w:hAnsi="Times New Roman" w:cs="Times New Roman"/>
          <w:sz w:val="24"/>
          <w:szCs w:val="24"/>
        </w:rPr>
        <w:t xml:space="preserve"> lipanj i </w:t>
      </w:r>
      <w:r w:rsidRPr="000576C9">
        <w:rPr>
          <w:rFonts w:ascii="Times New Roman" w:hAnsi="Times New Roman" w:cs="Times New Roman"/>
          <w:sz w:val="24"/>
          <w:szCs w:val="24"/>
        </w:rPr>
        <w:t>prosinac). Sve pravne osobe koje se bave prodajom karata (putnički,cestovni, zračni promet i karte od ulaznica) u obvezi su uplatit</w:t>
      </w:r>
      <w:r>
        <w:rPr>
          <w:rFonts w:ascii="Times New Roman" w:hAnsi="Times New Roman" w:cs="Times New Roman"/>
          <w:sz w:val="24"/>
          <w:szCs w:val="24"/>
        </w:rPr>
        <w:t xml:space="preserve"> 3% od cijene karte odn. ulaznice u korist Crveno</w:t>
      </w:r>
      <w:r w:rsidR="0093392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križa. Os</w:t>
      </w:r>
      <w:r w:rsidR="002B7E1B">
        <w:rPr>
          <w:rFonts w:ascii="Times New Roman" w:hAnsi="Times New Roman" w:cs="Times New Roman"/>
          <w:sz w:val="24"/>
          <w:szCs w:val="24"/>
        </w:rPr>
        <w:t>tvareno je 4.508</w:t>
      </w:r>
      <w:r w:rsidR="00A81EB1">
        <w:rPr>
          <w:rFonts w:ascii="Times New Roman" w:hAnsi="Times New Roman" w:cs="Times New Roman"/>
          <w:sz w:val="24"/>
          <w:szCs w:val="24"/>
        </w:rPr>
        <w:t xml:space="preserve"> kn. Dobrovo</w:t>
      </w:r>
      <w:r w:rsidR="00E127ED">
        <w:rPr>
          <w:rFonts w:ascii="Times New Roman" w:hAnsi="Times New Roman" w:cs="Times New Roman"/>
          <w:sz w:val="24"/>
          <w:szCs w:val="24"/>
        </w:rPr>
        <w:t>ljni prilog građana iznosi</w:t>
      </w:r>
      <w:r w:rsidR="0069594D">
        <w:rPr>
          <w:rFonts w:ascii="Times New Roman" w:hAnsi="Times New Roman" w:cs="Times New Roman"/>
          <w:sz w:val="24"/>
          <w:szCs w:val="24"/>
        </w:rPr>
        <w:t xml:space="preserve">   1.595 kn</w:t>
      </w:r>
      <w:r w:rsidR="002B7E1B">
        <w:rPr>
          <w:rFonts w:ascii="Times New Roman" w:hAnsi="Times New Roman" w:cs="Times New Roman"/>
          <w:sz w:val="24"/>
          <w:szCs w:val="24"/>
        </w:rPr>
        <w:t xml:space="preserve"> </w:t>
      </w:r>
      <w:r w:rsidR="00A81EB1">
        <w:rPr>
          <w:rFonts w:ascii="Times New Roman" w:hAnsi="Times New Roman" w:cs="Times New Roman"/>
          <w:sz w:val="24"/>
          <w:szCs w:val="24"/>
        </w:rPr>
        <w:t>.</w:t>
      </w:r>
    </w:p>
    <w:p w14:paraId="1B722E7C" w14:textId="77777777" w:rsidR="00A81EB1" w:rsidRDefault="00A81EB1" w:rsidP="0042729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</w:t>
      </w:r>
      <w:r w:rsidR="0069594D">
        <w:rPr>
          <w:rFonts w:ascii="Times New Roman" w:hAnsi="Times New Roman" w:cs="Times New Roman"/>
          <w:sz w:val="24"/>
          <w:szCs w:val="24"/>
        </w:rPr>
        <w:t xml:space="preserve"> prihod od građana iznosi 19.102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66E0798" w14:textId="77777777" w:rsidR="00E127ED" w:rsidRDefault="00E127ED" w:rsidP="00E127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2613B5" w14:textId="77777777" w:rsidR="00E127ED" w:rsidRDefault="00E127ED" w:rsidP="00E127E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185BCD">
        <w:rPr>
          <w:rFonts w:ascii="Times New Roman" w:hAnsi="Times New Roman" w:cs="Times New Roman"/>
          <w:b/>
          <w:i/>
          <w:sz w:val="24"/>
          <w:szCs w:val="24"/>
        </w:rPr>
        <w:t xml:space="preserve">Ostali </w:t>
      </w:r>
      <w:r w:rsidR="0069594D">
        <w:rPr>
          <w:rFonts w:ascii="Times New Roman" w:hAnsi="Times New Roman" w:cs="Times New Roman"/>
          <w:b/>
          <w:i/>
          <w:sz w:val="24"/>
          <w:szCs w:val="24"/>
        </w:rPr>
        <w:t xml:space="preserve">nespomenuti </w:t>
      </w:r>
      <w:r w:rsidRPr="00185BCD">
        <w:rPr>
          <w:rFonts w:ascii="Times New Roman" w:hAnsi="Times New Roman" w:cs="Times New Roman"/>
          <w:b/>
          <w:i/>
          <w:sz w:val="24"/>
          <w:szCs w:val="24"/>
        </w:rPr>
        <w:t xml:space="preserve">prihodi </w:t>
      </w:r>
      <w:r w:rsidR="0069594D">
        <w:rPr>
          <w:rFonts w:ascii="Times New Roman" w:hAnsi="Times New Roman" w:cs="Times New Roman"/>
          <w:b/>
          <w:i/>
          <w:sz w:val="24"/>
          <w:szCs w:val="24"/>
        </w:rPr>
        <w:t>-363</w:t>
      </w:r>
      <w:r w:rsidR="00185BCD" w:rsidRPr="00185BCD">
        <w:rPr>
          <w:rFonts w:ascii="Times New Roman" w:hAnsi="Times New Roman" w:cs="Times New Roman"/>
          <w:b/>
          <w:i/>
          <w:sz w:val="24"/>
          <w:szCs w:val="24"/>
        </w:rPr>
        <w:t xml:space="preserve"> (AOP 031)</w:t>
      </w:r>
    </w:p>
    <w:p w14:paraId="3DCED727" w14:textId="77777777" w:rsidR="00A81EB1" w:rsidRDefault="00185BCD" w:rsidP="00A81EB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85BCD">
        <w:rPr>
          <w:rFonts w:ascii="Times New Roman" w:hAnsi="Times New Roman" w:cs="Times New Roman"/>
          <w:sz w:val="24"/>
          <w:szCs w:val="24"/>
        </w:rPr>
        <w:tab/>
      </w:r>
      <w:r w:rsidR="0069594D">
        <w:rPr>
          <w:rFonts w:ascii="Times New Roman" w:hAnsi="Times New Roman" w:cs="Times New Roman"/>
          <w:sz w:val="24"/>
          <w:szCs w:val="24"/>
        </w:rPr>
        <w:t>Ostali nespomenuti prihod odnosi se na prihod od više uplaćenih sredstava prilikom registracije vozila a čiji je povrat izvršio HAK. U iznosu od 104 kn</w:t>
      </w:r>
    </w:p>
    <w:p w14:paraId="4320C930" w14:textId="77777777" w:rsidR="0069594D" w:rsidRPr="000576C9" w:rsidRDefault="0069594D" w:rsidP="00A81E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D2FDFE" w14:textId="77777777" w:rsidR="0059017A" w:rsidRPr="00040768" w:rsidRDefault="00A81EB1" w:rsidP="00A81EB1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Prihod od povezanih neprofirnih organizacija- 3711 (AOP 041)</w:t>
      </w:r>
    </w:p>
    <w:p w14:paraId="4866E505" w14:textId="77777777" w:rsidR="00A81EB1" w:rsidRDefault="00A81EB1" w:rsidP="0059017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Prihod od poveza</w:t>
      </w:r>
      <w:r w:rsidR="00185BCD">
        <w:rPr>
          <w:rFonts w:ascii="Times New Roman" w:hAnsi="Times New Roman" w:cs="Times New Roman"/>
          <w:sz w:val="24"/>
          <w:szCs w:val="24"/>
        </w:rPr>
        <w:t xml:space="preserve">nih neprofitnih organizacija odnosi se refundaciju sredstava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BCD">
        <w:rPr>
          <w:rFonts w:ascii="Times New Roman" w:hAnsi="Times New Roman" w:cs="Times New Roman"/>
          <w:sz w:val="24"/>
          <w:szCs w:val="24"/>
        </w:rPr>
        <w:t xml:space="preserve">iz Hrvatskog Crvenog križa za pokriće troškova službenog puta </w:t>
      </w:r>
      <w:r w:rsidR="0069594D">
        <w:rPr>
          <w:rFonts w:ascii="Times New Roman" w:hAnsi="Times New Roman" w:cs="Times New Roman"/>
          <w:sz w:val="24"/>
          <w:szCs w:val="24"/>
        </w:rPr>
        <w:t xml:space="preserve">za nazočnost na sjednicama Skupštine </w:t>
      </w:r>
      <w:r w:rsidR="00941728">
        <w:rPr>
          <w:rFonts w:ascii="Times New Roman" w:hAnsi="Times New Roman" w:cs="Times New Roman"/>
          <w:sz w:val="24"/>
          <w:szCs w:val="24"/>
        </w:rPr>
        <w:t>u iznosu od 2.934  kn kao i povrat sredstava iz DCK Šibensko-kninske županije za plaćeni račun u iznosu od 1.300 kn (natjecanje mladih).</w:t>
      </w:r>
    </w:p>
    <w:p w14:paraId="2E6CD24D" w14:textId="77777777" w:rsidR="00941728" w:rsidRPr="00040768" w:rsidRDefault="00941728" w:rsidP="0094172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 je prihod u iznosu od 4.234 kn</w:t>
      </w:r>
    </w:p>
    <w:p w14:paraId="1FCC9384" w14:textId="77777777" w:rsidR="005D6E0B" w:rsidRPr="00040768" w:rsidRDefault="0035317A" w:rsidP="00DD57D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Sveukupno prihodi u 201</w:t>
      </w:r>
      <w:r w:rsidR="00941728">
        <w:rPr>
          <w:rFonts w:ascii="Times New Roman" w:hAnsi="Times New Roman" w:cs="Times New Roman"/>
          <w:sz w:val="24"/>
          <w:szCs w:val="24"/>
        </w:rPr>
        <w:t>8</w:t>
      </w:r>
      <w:r w:rsidR="00010F2E" w:rsidRPr="00040768">
        <w:rPr>
          <w:rFonts w:ascii="Times New Roman" w:hAnsi="Times New Roman" w:cs="Times New Roman"/>
          <w:sz w:val="24"/>
          <w:szCs w:val="24"/>
        </w:rPr>
        <w:t xml:space="preserve">. godini iznose </w:t>
      </w:r>
      <w:r w:rsidR="00941728">
        <w:rPr>
          <w:rFonts w:ascii="Times New Roman" w:hAnsi="Times New Roman" w:cs="Times New Roman"/>
          <w:b/>
          <w:sz w:val="24"/>
          <w:szCs w:val="24"/>
        </w:rPr>
        <w:t>1,413.218</w:t>
      </w:r>
      <w:r w:rsidR="00010F2E" w:rsidRPr="00040768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185BCD">
        <w:rPr>
          <w:rFonts w:ascii="Times New Roman" w:hAnsi="Times New Roman" w:cs="Times New Roman"/>
          <w:sz w:val="24"/>
          <w:szCs w:val="24"/>
        </w:rPr>
        <w:t xml:space="preserve"> odnosno </w:t>
      </w:r>
      <w:r w:rsidR="003D1330">
        <w:rPr>
          <w:rFonts w:ascii="Times New Roman" w:hAnsi="Times New Roman" w:cs="Times New Roman"/>
          <w:sz w:val="24"/>
          <w:szCs w:val="24"/>
        </w:rPr>
        <w:t>2</w:t>
      </w:r>
      <w:r w:rsidR="00941728">
        <w:rPr>
          <w:rFonts w:ascii="Times New Roman" w:hAnsi="Times New Roman" w:cs="Times New Roman"/>
          <w:sz w:val="24"/>
          <w:szCs w:val="24"/>
        </w:rPr>
        <w:t>5,9</w:t>
      </w:r>
      <w:r w:rsidR="003D1330">
        <w:rPr>
          <w:rFonts w:ascii="Times New Roman" w:hAnsi="Times New Roman" w:cs="Times New Roman"/>
          <w:sz w:val="24"/>
          <w:szCs w:val="24"/>
        </w:rPr>
        <w:t xml:space="preserve"> % </w:t>
      </w:r>
      <w:r w:rsidR="00941728">
        <w:rPr>
          <w:rFonts w:ascii="Times New Roman" w:hAnsi="Times New Roman" w:cs="Times New Roman"/>
          <w:sz w:val="24"/>
          <w:szCs w:val="24"/>
        </w:rPr>
        <w:t>viš</w:t>
      </w:r>
      <w:r w:rsidR="00BF638D">
        <w:rPr>
          <w:rFonts w:ascii="Times New Roman" w:hAnsi="Times New Roman" w:cs="Times New Roman"/>
          <w:sz w:val="24"/>
          <w:szCs w:val="24"/>
        </w:rPr>
        <w:t>e</w:t>
      </w:r>
      <w:r w:rsidR="003D1330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 xml:space="preserve"> u odnosu na prethodnu godinu. </w:t>
      </w:r>
    </w:p>
    <w:p w14:paraId="0643E3A2" w14:textId="77777777" w:rsidR="00941728" w:rsidRDefault="00941728" w:rsidP="00D13E24">
      <w:pPr>
        <w:pStyle w:val="Bezproreda"/>
        <w:rPr>
          <w:sz w:val="24"/>
          <w:szCs w:val="24"/>
        </w:rPr>
      </w:pPr>
    </w:p>
    <w:p w14:paraId="75806590" w14:textId="77777777" w:rsidR="00941728" w:rsidRDefault="00941728" w:rsidP="00D13E24">
      <w:pPr>
        <w:pStyle w:val="Bezproreda"/>
        <w:rPr>
          <w:sz w:val="24"/>
          <w:szCs w:val="24"/>
        </w:rPr>
      </w:pPr>
    </w:p>
    <w:p w14:paraId="59C5297E" w14:textId="77777777" w:rsidR="00941728" w:rsidRDefault="00941728" w:rsidP="00D13E24">
      <w:pPr>
        <w:pStyle w:val="Bezproreda"/>
        <w:rPr>
          <w:sz w:val="24"/>
          <w:szCs w:val="24"/>
        </w:rPr>
      </w:pPr>
    </w:p>
    <w:p w14:paraId="7BD59B10" w14:textId="77777777" w:rsidR="00941728" w:rsidRDefault="00941728" w:rsidP="00D13E24">
      <w:pPr>
        <w:pStyle w:val="Bezproreda"/>
        <w:rPr>
          <w:sz w:val="24"/>
          <w:szCs w:val="24"/>
        </w:rPr>
      </w:pPr>
    </w:p>
    <w:p w14:paraId="4CAAC247" w14:textId="77777777" w:rsidR="00E54A58" w:rsidRPr="00040768" w:rsidRDefault="00E54A58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RASHODI</w:t>
      </w:r>
    </w:p>
    <w:p w14:paraId="4DEBF53C" w14:textId="77777777" w:rsidR="00BE2965" w:rsidRPr="00040768" w:rsidRDefault="00BE2965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02BD7A9" w14:textId="77777777" w:rsidR="00BE2965" w:rsidRDefault="00DB0349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Plaće radnika</w:t>
      </w:r>
      <w:r w:rsidR="001E69B6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(AOP 046</w:t>
      </w:r>
      <w:r w:rsidR="00BE2965"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i  doprin</w:t>
      </w:r>
      <w:r w:rsidR="00392495" w:rsidRPr="00040768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i na plaću</w:t>
      </w:r>
      <w:r w:rsidR="00F57FB1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(AOP</w:t>
      </w:r>
      <w:r w:rsidR="001E69B6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0</w:t>
      </w:r>
      <w:r w:rsidR="003A06D7">
        <w:rPr>
          <w:rFonts w:ascii="Times New Roman" w:hAnsi="Times New Roman" w:cs="Times New Roman"/>
          <w:b/>
          <w:i/>
          <w:sz w:val="24"/>
          <w:szCs w:val="24"/>
        </w:rPr>
        <w:t>51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CFD5891" w14:textId="77777777" w:rsidR="00297143" w:rsidRPr="00297143" w:rsidRDefault="00297143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3B9B59" w14:textId="77777777" w:rsidR="00297143" w:rsidRDefault="003D1330" w:rsidP="003A06D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201</w:t>
      </w:r>
      <w:r w:rsidR="00297143">
        <w:rPr>
          <w:rFonts w:ascii="Times New Roman" w:hAnsi="Times New Roman" w:cs="Times New Roman"/>
          <w:sz w:val="24"/>
          <w:szCs w:val="24"/>
        </w:rPr>
        <w:t>8</w:t>
      </w:r>
      <w:r w:rsidR="003436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 Gradsko društvo Cr</w:t>
      </w:r>
      <w:r w:rsidR="003A06D7">
        <w:rPr>
          <w:rFonts w:ascii="Times New Roman" w:hAnsi="Times New Roman" w:cs="Times New Roman"/>
          <w:sz w:val="24"/>
          <w:szCs w:val="24"/>
        </w:rPr>
        <w:t>v</w:t>
      </w:r>
      <w:r w:rsidR="0058090A">
        <w:rPr>
          <w:rFonts w:ascii="Times New Roman" w:hAnsi="Times New Roman" w:cs="Times New Roman"/>
          <w:sz w:val="24"/>
          <w:szCs w:val="24"/>
        </w:rPr>
        <w:t>enog križa ima</w:t>
      </w:r>
      <w:r w:rsidR="0008343F">
        <w:rPr>
          <w:rFonts w:ascii="Times New Roman" w:hAnsi="Times New Roman" w:cs="Times New Roman"/>
          <w:sz w:val="24"/>
          <w:szCs w:val="24"/>
        </w:rPr>
        <w:t xml:space="preserve"> </w:t>
      </w:r>
      <w:r w:rsidR="00297143">
        <w:rPr>
          <w:rFonts w:ascii="Times New Roman" w:hAnsi="Times New Roman" w:cs="Times New Roman"/>
          <w:sz w:val="24"/>
          <w:szCs w:val="24"/>
        </w:rPr>
        <w:t>19</w:t>
      </w:r>
      <w:r w:rsidR="00D85F03">
        <w:rPr>
          <w:rFonts w:ascii="Times New Roman" w:hAnsi="Times New Roman" w:cs="Times New Roman"/>
          <w:sz w:val="24"/>
          <w:szCs w:val="24"/>
        </w:rPr>
        <w:t xml:space="preserve"> zaposlenika od čega 4 stal</w:t>
      </w:r>
      <w:r>
        <w:rPr>
          <w:rFonts w:ascii="Times New Roman" w:hAnsi="Times New Roman" w:cs="Times New Roman"/>
          <w:sz w:val="24"/>
          <w:szCs w:val="24"/>
        </w:rPr>
        <w:t>no zapo</w:t>
      </w:r>
      <w:r w:rsidR="0008343F">
        <w:rPr>
          <w:rFonts w:ascii="Times New Roman" w:hAnsi="Times New Roman" w:cs="Times New Roman"/>
          <w:sz w:val="24"/>
          <w:szCs w:val="24"/>
        </w:rPr>
        <w:t>s</w:t>
      </w:r>
      <w:r w:rsidR="0044459D">
        <w:rPr>
          <w:rFonts w:ascii="Times New Roman" w:hAnsi="Times New Roman" w:cs="Times New Roman"/>
          <w:sz w:val="24"/>
          <w:szCs w:val="24"/>
        </w:rPr>
        <w:t>l</w:t>
      </w:r>
      <w:r w:rsidR="0008343F">
        <w:rPr>
          <w:rFonts w:ascii="Times New Roman" w:hAnsi="Times New Roman" w:cs="Times New Roman"/>
          <w:sz w:val="24"/>
          <w:szCs w:val="24"/>
        </w:rPr>
        <w:t>ena te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971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osoba</w:t>
      </w:r>
      <w:r w:rsidR="00297143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44459D">
        <w:rPr>
          <w:rFonts w:ascii="Times New Roman" w:hAnsi="Times New Roman" w:cs="Times New Roman"/>
          <w:sz w:val="24"/>
          <w:szCs w:val="24"/>
        </w:rPr>
        <w:t>.</w:t>
      </w:r>
      <w:r w:rsidR="00297143">
        <w:rPr>
          <w:rFonts w:ascii="Times New Roman" w:hAnsi="Times New Roman" w:cs="Times New Roman"/>
          <w:sz w:val="24"/>
          <w:szCs w:val="24"/>
        </w:rPr>
        <w:t xml:space="preserve"> Do povećanja broja zaposlenih nastalo je</w:t>
      </w:r>
      <w:r w:rsidR="0058090A">
        <w:rPr>
          <w:rFonts w:ascii="Times New Roman" w:hAnsi="Times New Roman" w:cs="Times New Roman"/>
          <w:sz w:val="24"/>
          <w:szCs w:val="24"/>
        </w:rPr>
        <w:t xml:space="preserve"> zbog  provođenja</w:t>
      </w:r>
      <w:r w:rsidR="00297143">
        <w:rPr>
          <w:rFonts w:ascii="Times New Roman" w:hAnsi="Times New Roman" w:cs="Times New Roman"/>
          <w:sz w:val="24"/>
          <w:szCs w:val="24"/>
        </w:rPr>
        <w:t xml:space="preserve"> projekata financirani</w:t>
      </w:r>
      <w:r w:rsidR="0058090A">
        <w:rPr>
          <w:rFonts w:ascii="Times New Roman" w:hAnsi="Times New Roman" w:cs="Times New Roman"/>
          <w:sz w:val="24"/>
          <w:szCs w:val="24"/>
        </w:rPr>
        <w:t>h</w:t>
      </w:r>
      <w:r w:rsidR="00297143">
        <w:rPr>
          <w:rFonts w:ascii="Times New Roman" w:hAnsi="Times New Roman" w:cs="Times New Roman"/>
          <w:sz w:val="24"/>
          <w:szCs w:val="24"/>
        </w:rPr>
        <w:t xml:space="preserve">  iz  fondova EU (11 je  osoba zaposleno u provođenju projekta Zaželi, 2 osobe u provođenju projekta FEAD te 2 osobe u provođenju mjera HZZ- javni rad)</w:t>
      </w:r>
      <w:r w:rsidR="00444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39C05" w14:textId="77777777" w:rsidR="00427292" w:rsidRDefault="0044459D" w:rsidP="003A06D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isplatu plaća i doprinosa na</w:t>
      </w:r>
      <w:r w:rsidR="00297143">
        <w:rPr>
          <w:rFonts w:ascii="Times New Roman" w:hAnsi="Times New Roman" w:cs="Times New Roman"/>
          <w:sz w:val="24"/>
          <w:szCs w:val="24"/>
        </w:rPr>
        <w:t xml:space="preserve"> bruto plaću utrošeno je </w:t>
      </w:r>
      <w:r w:rsidR="00034626">
        <w:rPr>
          <w:rFonts w:ascii="Times New Roman" w:hAnsi="Times New Roman" w:cs="Times New Roman"/>
          <w:sz w:val="24"/>
          <w:szCs w:val="24"/>
        </w:rPr>
        <w:t>740.175</w:t>
      </w:r>
      <w:r w:rsidR="00B23759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E453ADE" w14:textId="77777777" w:rsidR="00B23759" w:rsidRPr="00040768" w:rsidRDefault="00B23759" w:rsidP="003A06D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0F02253" w14:textId="77777777" w:rsidR="00DB0349" w:rsidRPr="00040768" w:rsidRDefault="00DB0349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Osta</w:t>
      </w:r>
      <w:r w:rsidR="005F29B8" w:rsidRPr="00040768">
        <w:rPr>
          <w:rFonts w:ascii="Times New Roman" w:hAnsi="Times New Roman" w:cs="Times New Roman"/>
          <w:b/>
          <w:i/>
          <w:sz w:val="24"/>
          <w:szCs w:val="24"/>
        </w:rPr>
        <w:t>li rashodi za zaposlene (AOP 051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7761B586" w14:textId="77777777" w:rsidR="003A06D7" w:rsidRDefault="003A06D7" w:rsidP="006E27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</w:t>
      </w:r>
      <w:r w:rsidR="00D85F03">
        <w:rPr>
          <w:rFonts w:ascii="Times New Roman" w:hAnsi="Times New Roman" w:cs="Times New Roman"/>
          <w:sz w:val="24"/>
          <w:szCs w:val="24"/>
        </w:rPr>
        <w:t xml:space="preserve">odine zaposlenicima su  isplaćeni </w:t>
      </w:r>
      <w:r>
        <w:rPr>
          <w:rFonts w:ascii="Times New Roman" w:hAnsi="Times New Roman" w:cs="Times New Roman"/>
          <w:sz w:val="24"/>
          <w:szCs w:val="24"/>
        </w:rPr>
        <w:t xml:space="preserve"> neoporezivi iznosi</w:t>
      </w:r>
      <w:r w:rsidR="00D85F03">
        <w:rPr>
          <w:rFonts w:ascii="Times New Roman" w:hAnsi="Times New Roman" w:cs="Times New Roman"/>
          <w:sz w:val="24"/>
          <w:szCs w:val="24"/>
        </w:rPr>
        <w:t xml:space="preserve"> naknada</w:t>
      </w:r>
      <w:r>
        <w:rPr>
          <w:rFonts w:ascii="Times New Roman" w:hAnsi="Times New Roman" w:cs="Times New Roman"/>
          <w:sz w:val="24"/>
          <w:szCs w:val="24"/>
        </w:rPr>
        <w:t xml:space="preserve">: božićnica i regres u </w:t>
      </w:r>
      <w:r w:rsidR="00D85F03">
        <w:rPr>
          <w:rFonts w:ascii="Times New Roman" w:hAnsi="Times New Roman" w:cs="Times New Roman"/>
          <w:sz w:val="24"/>
          <w:szCs w:val="24"/>
        </w:rPr>
        <w:t xml:space="preserve">ukupnom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="00034626">
        <w:rPr>
          <w:rFonts w:ascii="Times New Roman" w:hAnsi="Times New Roman" w:cs="Times New Roman"/>
          <w:sz w:val="24"/>
          <w:szCs w:val="24"/>
        </w:rPr>
        <w:t>13.400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="00343645">
        <w:rPr>
          <w:rFonts w:ascii="Times New Roman" w:hAnsi="Times New Roman" w:cs="Times New Roman"/>
          <w:sz w:val="24"/>
          <w:szCs w:val="24"/>
        </w:rPr>
        <w:t xml:space="preserve"> te</w:t>
      </w:r>
      <w:r w:rsidR="00F45479">
        <w:rPr>
          <w:rFonts w:ascii="Times New Roman" w:hAnsi="Times New Roman" w:cs="Times New Roman"/>
          <w:sz w:val="24"/>
          <w:szCs w:val="24"/>
        </w:rPr>
        <w:t xml:space="preserve"> </w:t>
      </w:r>
      <w:r w:rsidR="00034626">
        <w:rPr>
          <w:rFonts w:ascii="Times New Roman" w:hAnsi="Times New Roman" w:cs="Times New Roman"/>
          <w:sz w:val="24"/>
          <w:szCs w:val="24"/>
        </w:rPr>
        <w:t>neoporezivi iznos naknade za bolovanje u trajanju više od 90 dana u iznosu od 2.500,00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DBAAE" w14:textId="77777777" w:rsidR="003A06D7" w:rsidRDefault="003A06D7" w:rsidP="006E27B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Sveukuno je isplaćeno </w:t>
      </w:r>
      <w:r w:rsidR="00034626">
        <w:rPr>
          <w:rFonts w:ascii="Times New Roman" w:hAnsi="Times New Roman" w:cs="Times New Roman"/>
          <w:sz w:val="24"/>
          <w:szCs w:val="24"/>
        </w:rPr>
        <w:t>15</w:t>
      </w:r>
      <w:r w:rsidR="00343645">
        <w:rPr>
          <w:rFonts w:ascii="Times New Roman" w:hAnsi="Times New Roman" w:cs="Times New Roman"/>
          <w:sz w:val="24"/>
          <w:szCs w:val="24"/>
        </w:rPr>
        <w:t>.</w:t>
      </w:r>
      <w:r w:rsidR="000346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 kn.</w:t>
      </w:r>
    </w:p>
    <w:p w14:paraId="446F9FB8" w14:textId="77777777" w:rsidR="00B014DB" w:rsidRPr="00040768" w:rsidRDefault="00DB0349" w:rsidP="0042729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Ukupno izdvajan</w:t>
      </w:r>
      <w:r w:rsidR="008E6867" w:rsidRPr="00040768">
        <w:rPr>
          <w:rFonts w:ascii="Times New Roman" w:hAnsi="Times New Roman" w:cs="Times New Roman"/>
          <w:sz w:val="24"/>
          <w:szCs w:val="24"/>
        </w:rPr>
        <w:t>ja za zaposlenike iznosi</w:t>
      </w:r>
      <w:r w:rsidR="005F29B8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5F29B8" w:rsidRPr="00040768">
        <w:rPr>
          <w:rFonts w:ascii="Times New Roman" w:hAnsi="Times New Roman" w:cs="Times New Roman"/>
          <w:b/>
          <w:sz w:val="24"/>
          <w:szCs w:val="24"/>
        </w:rPr>
        <w:t>(AOP 045)</w:t>
      </w:r>
      <w:r w:rsidR="008E6867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034626">
        <w:rPr>
          <w:rFonts w:ascii="Times New Roman" w:hAnsi="Times New Roman" w:cs="Times New Roman"/>
          <w:b/>
          <w:sz w:val="24"/>
          <w:szCs w:val="24"/>
        </w:rPr>
        <w:t>756.075</w:t>
      </w:r>
      <w:r w:rsidR="003A0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 xml:space="preserve"> kn</w:t>
      </w:r>
      <w:r w:rsidR="00427292">
        <w:rPr>
          <w:rFonts w:ascii="Times New Roman" w:hAnsi="Times New Roman" w:cs="Times New Roman"/>
          <w:sz w:val="24"/>
          <w:szCs w:val="24"/>
        </w:rPr>
        <w:t>.</w:t>
      </w:r>
    </w:p>
    <w:p w14:paraId="094F2F16" w14:textId="77777777" w:rsidR="000F6A93" w:rsidRPr="00040768" w:rsidRDefault="000F6A93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CE1F48" w14:textId="77777777" w:rsidR="000F6A93" w:rsidRPr="00040768" w:rsidRDefault="000F6A93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Nakna</w:t>
      </w:r>
      <w:r w:rsidR="005F29B8" w:rsidRPr="00040768">
        <w:rPr>
          <w:rFonts w:ascii="Times New Roman" w:hAnsi="Times New Roman" w:cs="Times New Roman"/>
          <w:b/>
          <w:i/>
          <w:sz w:val="24"/>
          <w:szCs w:val="24"/>
        </w:rPr>
        <w:t>de troškova zaposlenima (AOP 058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792E127" w14:textId="77777777" w:rsidR="00392495" w:rsidRDefault="00034626" w:rsidP="0034364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</w:t>
      </w:r>
      <w:r w:rsidR="00343645">
        <w:rPr>
          <w:rFonts w:ascii="Times New Roman" w:hAnsi="Times New Roman" w:cs="Times New Roman"/>
          <w:sz w:val="24"/>
          <w:szCs w:val="24"/>
        </w:rPr>
        <w:t>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06D7">
        <w:rPr>
          <w:rFonts w:ascii="Times New Roman" w:hAnsi="Times New Roman" w:cs="Times New Roman"/>
          <w:sz w:val="24"/>
          <w:szCs w:val="24"/>
        </w:rPr>
        <w:t xml:space="preserve"> </w:t>
      </w:r>
      <w:r w:rsidR="00343645">
        <w:rPr>
          <w:rFonts w:ascii="Times New Roman" w:hAnsi="Times New Roman" w:cs="Times New Roman"/>
          <w:sz w:val="24"/>
          <w:szCs w:val="24"/>
        </w:rPr>
        <w:t>službeni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343645">
        <w:rPr>
          <w:rFonts w:ascii="Times New Roman" w:hAnsi="Times New Roman" w:cs="Times New Roman"/>
          <w:sz w:val="24"/>
          <w:szCs w:val="24"/>
        </w:rPr>
        <w:t xml:space="preserve"> put</w:t>
      </w:r>
      <w:r>
        <w:rPr>
          <w:rFonts w:ascii="Times New Roman" w:hAnsi="Times New Roman" w:cs="Times New Roman"/>
          <w:sz w:val="24"/>
          <w:szCs w:val="24"/>
        </w:rPr>
        <w:t xml:space="preserve">ovanja isplaćeno je </w:t>
      </w:r>
      <w:r w:rsidR="0034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9.121 kn dok su troškovi </w:t>
      </w:r>
      <w:r w:rsidR="003A06D7">
        <w:rPr>
          <w:rFonts w:ascii="Times New Roman" w:hAnsi="Times New Roman" w:cs="Times New Roman"/>
          <w:sz w:val="24"/>
          <w:szCs w:val="24"/>
        </w:rPr>
        <w:t xml:space="preserve"> naknad</w:t>
      </w:r>
      <w:r>
        <w:rPr>
          <w:rFonts w:ascii="Times New Roman" w:hAnsi="Times New Roman" w:cs="Times New Roman"/>
          <w:sz w:val="24"/>
          <w:szCs w:val="24"/>
        </w:rPr>
        <w:t xml:space="preserve">e za odlazak i dolazak na posao i s </w:t>
      </w:r>
      <w:r w:rsidR="003A06D7">
        <w:rPr>
          <w:rFonts w:ascii="Times New Roman" w:hAnsi="Times New Roman" w:cs="Times New Roman"/>
          <w:sz w:val="24"/>
          <w:szCs w:val="24"/>
        </w:rPr>
        <w:t xml:space="preserve"> posla </w:t>
      </w:r>
      <w:r>
        <w:rPr>
          <w:rFonts w:ascii="Times New Roman" w:hAnsi="Times New Roman" w:cs="Times New Roman"/>
          <w:sz w:val="24"/>
          <w:szCs w:val="24"/>
        </w:rPr>
        <w:t xml:space="preserve"> iznosili</w:t>
      </w:r>
      <w:r w:rsidR="003A0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21.988</w:t>
      </w:r>
      <w:r w:rsidR="003A06D7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48D46065" w14:textId="77777777" w:rsidR="00F45479" w:rsidRPr="00040768" w:rsidRDefault="00F45479" w:rsidP="000346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82EA9F" w14:textId="77777777" w:rsidR="005F23E6" w:rsidRPr="00040768" w:rsidRDefault="005C6E27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Troškovi za volontere (AOP 067</w:t>
      </w:r>
      <w:r w:rsidR="005F23E6"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76F86C4" w14:textId="77777777" w:rsidR="00F82DF7" w:rsidRDefault="005C6E27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ab/>
        <w:t>Gradsko društvo Crvenog križa Šibenik  ima tri stalna volontera</w:t>
      </w:r>
      <w:r w:rsidR="00D84EB9">
        <w:rPr>
          <w:rFonts w:ascii="Times New Roman" w:hAnsi="Times New Roman" w:cs="Times New Roman"/>
          <w:sz w:val="24"/>
          <w:szCs w:val="24"/>
        </w:rPr>
        <w:t xml:space="preserve"> te volonteri koji povremeno dolaze pomoći Crvenom križu.</w:t>
      </w:r>
      <w:r w:rsidR="00034626">
        <w:rPr>
          <w:rFonts w:ascii="Times New Roman" w:hAnsi="Times New Roman" w:cs="Times New Roman"/>
          <w:sz w:val="24"/>
          <w:szCs w:val="24"/>
        </w:rPr>
        <w:t xml:space="preserve">Troškovi u 2018 godini iznose </w:t>
      </w:r>
      <w:r w:rsidR="00F51B93">
        <w:rPr>
          <w:rFonts w:ascii="Times New Roman" w:hAnsi="Times New Roman" w:cs="Times New Roman"/>
          <w:sz w:val="24"/>
          <w:szCs w:val="24"/>
        </w:rPr>
        <w:t>1.039 kn</w:t>
      </w:r>
    </w:p>
    <w:p w14:paraId="4C91DF19" w14:textId="77777777" w:rsidR="00285F9F" w:rsidRPr="00040768" w:rsidRDefault="00034626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8B061" w14:textId="77777777" w:rsidR="008D52ED" w:rsidRPr="00040768" w:rsidRDefault="008D52ED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Nakn</w:t>
      </w:r>
      <w:r w:rsidR="00E241A1" w:rsidRPr="00040768">
        <w:rPr>
          <w:rFonts w:ascii="Times New Roman" w:hAnsi="Times New Roman" w:cs="Times New Roman"/>
          <w:b/>
          <w:i/>
          <w:sz w:val="24"/>
          <w:szCs w:val="24"/>
        </w:rPr>
        <w:t>ada osobama izvan radnog odnosa</w:t>
      </w:r>
      <w:r w:rsidR="004C5C13"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 (AOP 072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B033B1A" w14:textId="77777777" w:rsidR="008D52ED" w:rsidRPr="00040768" w:rsidRDefault="00392495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ab/>
      </w:r>
      <w:r w:rsidR="00BC0AA2" w:rsidRPr="00040768">
        <w:rPr>
          <w:rFonts w:ascii="Times New Roman" w:hAnsi="Times New Roman" w:cs="Times New Roman"/>
          <w:sz w:val="24"/>
          <w:szCs w:val="24"/>
        </w:rPr>
        <w:t>U ovu skupinu troškova spada drugi dohodak koji se</w:t>
      </w:r>
      <w:r w:rsidR="00147D15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4C5C13" w:rsidRPr="00040768">
        <w:rPr>
          <w:rFonts w:ascii="Times New Roman" w:hAnsi="Times New Roman" w:cs="Times New Roman"/>
          <w:sz w:val="24"/>
          <w:szCs w:val="24"/>
        </w:rPr>
        <w:t xml:space="preserve">isplaćuje licenciranim </w:t>
      </w:r>
      <w:r w:rsidR="00BC0AA2" w:rsidRPr="00040768">
        <w:rPr>
          <w:rFonts w:ascii="Times New Roman" w:hAnsi="Times New Roman" w:cs="Times New Roman"/>
          <w:sz w:val="24"/>
          <w:szCs w:val="24"/>
        </w:rPr>
        <w:t xml:space="preserve"> liječnicima </w:t>
      </w:r>
      <w:r w:rsidR="004C5C13" w:rsidRPr="00040768">
        <w:rPr>
          <w:rFonts w:ascii="Times New Roman" w:hAnsi="Times New Roman" w:cs="Times New Roman"/>
          <w:sz w:val="24"/>
          <w:szCs w:val="24"/>
        </w:rPr>
        <w:t>-</w:t>
      </w:r>
      <w:r w:rsidR="00BC0AA2" w:rsidRPr="00040768">
        <w:rPr>
          <w:rFonts w:ascii="Times New Roman" w:hAnsi="Times New Roman" w:cs="Times New Roman"/>
          <w:sz w:val="24"/>
          <w:szCs w:val="24"/>
        </w:rPr>
        <w:t>p</w:t>
      </w:r>
      <w:r w:rsidR="00E078B0">
        <w:rPr>
          <w:rFonts w:ascii="Times New Roman" w:hAnsi="Times New Roman" w:cs="Times New Roman"/>
          <w:sz w:val="24"/>
          <w:szCs w:val="24"/>
        </w:rPr>
        <w:t>redavačima tečaja prve pomoći,</w:t>
      </w:r>
      <w:r w:rsidR="00BC0AA2" w:rsidRPr="00040768">
        <w:rPr>
          <w:rFonts w:ascii="Times New Roman" w:hAnsi="Times New Roman" w:cs="Times New Roman"/>
          <w:sz w:val="24"/>
          <w:szCs w:val="24"/>
        </w:rPr>
        <w:t xml:space="preserve"> usluge čišćenja</w:t>
      </w:r>
      <w:r w:rsidR="00E078B0">
        <w:rPr>
          <w:rFonts w:ascii="Times New Roman" w:hAnsi="Times New Roman" w:cs="Times New Roman"/>
          <w:sz w:val="24"/>
          <w:szCs w:val="24"/>
        </w:rPr>
        <w:t xml:space="preserve"> kao i ostali povremeni poslovi za koje se ukaže potreba tijekom godine.</w:t>
      </w:r>
    </w:p>
    <w:p w14:paraId="65FF2152" w14:textId="77777777" w:rsidR="00BC0AA2" w:rsidRPr="00040768" w:rsidRDefault="00BC0AA2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ab/>
        <w:t xml:space="preserve">Za liječnike </w:t>
      </w:r>
      <w:r w:rsidR="004C5C13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04303E">
        <w:rPr>
          <w:rFonts w:ascii="Times New Roman" w:hAnsi="Times New Roman" w:cs="Times New Roman"/>
          <w:sz w:val="24"/>
          <w:szCs w:val="24"/>
        </w:rPr>
        <w:t>je isplaćeno</w:t>
      </w:r>
      <w:r w:rsidR="00E078B0">
        <w:rPr>
          <w:rFonts w:ascii="Times New Roman" w:hAnsi="Times New Roman" w:cs="Times New Roman"/>
          <w:sz w:val="24"/>
          <w:szCs w:val="24"/>
        </w:rPr>
        <w:t xml:space="preserve"> </w:t>
      </w:r>
      <w:r w:rsidR="0004303E">
        <w:rPr>
          <w:rFonts w:ascii="Times New Roman" w:hAnsi="Times New Roman" w:cs="Times New Roman"/>
          <w:sz w:val="24"/>
          <w:szCs w:val="24"/>
        </w:rPr>
        <w:t>64.274</w:t>
      </w:r>
      <w:r w:rsidR="00D84EB9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 xml:space="preserve">kn gdje se na </w:t>
      </w:r>
      <w:r w:rsidR="00D75912" w:rsidRPr="00040768">
        <w:rPr>
          <w:rFonts w:ascii="Times New Roman" w:hAnsi="Times New Roman" w:cs="Times New Roman"/>
          <w:sz w:val="24"/>
          <w:szCs w:val="24"/>
        </w:rPr>
        <w:t xml:space="preserve">bruto </w:t>
      </w:r>
      <w:r w:rsidR="0004303E">
        <w:rPr>
          <w:rFonts w:ascii="Times New Roman" w:hAnsi="Times New Roman" w:cs="Times New Roman"/>
          <w:sz w:val="24"/>
          <w:szCs w:val="24"/>
        </w:rPr>
        <w:t xml:space="preserve"> honorar obračunava i 7,5</w:t>
      </w:r>
      <w:r w:rsidRPr="00040768">
        <w:rPr>
          <w:rFonts w:ascii="Times New Roman" w:hAnsi="Times New Roman" w:cs="Times New Roman"/>
          <w:sz w:val="24"/>
          <w:szCs w:val="24"/>
        </w:rPr>
        <w:t>%</w:t>
      </w:r>
      <w:r w:rsidRPr="00294F34">
        <w:rPr>
          <w:rFonts w:ascii="Times New Roman" w:hAnsi="Times New Roman" w:cs="Times New Roman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 xml:space="preserve">doprinosa </w:t>
      </w:r>
      <w:r w:rsidR="0058090A">
        <w:rPr>
          <w:rFonts w:ascii="Times New Roman" w:hAnsi="Times New Roman" w:cs="Times New Roman"/>
          <w:sz w:val="24"/>
          <w:szCs w:val="24"/>
        </w:rPr>
        <w:t xml:space="preserve">za zdravstveno osiguranje. Cijena </w:t>
      </w:r>
      <w:r w:rsidRPr="00040768">
        <w:rPr>
          <w:rFonts w:ascii="Times New Roman" w:hAnsi="Times New Roman" w:cs="Times New Roman"/>
          <w:sz w:val="24"/>
          <w:szCs w:val="24"/>
        </w:rPr>
        <w:t xml:space="preserve"> po kandidatu </w:t>
      </w:r>
      <w:r w:rsidR="0058090A">
        <w:rPr>
          <w:rFonts w:ascii="Times New Roman" w:hAnsi="Times New Roman" w:cs="Times New Roman"/>
          <w:sz w:val="24"/>
          <w:szCs w:val="24"/>
        </w:rPr>
        <w:t xml:space="preserve">za polaznike auto škola  iznosi bto 90,00 kn </w:t>
      </w:r>
      <w:r w:rsidR="00245C01">
        <w:rPr>
          <w:rFonts w:ascii="Times New Roman" w:hAnsi="Times New Roman" w:cs="Times New Roman"/>
          <w:sz w:val="24"/>
          <w:szCs w:val="24"/>
        </w:rPr>
        <w:t xml:space="preserve">dok </w:t>
      </w:r>
      <w:r w:rsidRPr="00040768">
        <w:rPr>
          <w:rFonts w:ascii="Times New Roman" w:hAnsi="Times New Roman" w:cs="Times New Roman"/>
          <w:sz w:val="24"/>
          <w:szCs w:val="24"/>
        </w:rPr>
        <w:t xml:space="preserve">za pravne osobe 25% </w:t>
      </w:r>
      <w:r w:rsidR="00E853BD">
        <w:rPr>
          <w:rFonts w:ascii="Times New Roman" w:hAnsi="Times New Roman" w:cs="Times New Roman"/>
          <w:sz w:val="24"/>
          <w:szCs w:val="24"/>
        </w:rPr>
        <w:t xml:space="preserve">po kandidatu </w:t>
      </w:r>
      <w:r w:rsidRPr="00040768">
        <w:rPr>
          <w:rFonts w:ascii="Times New Roman" w:hAnsi="Times New Roman" w:cs="Times New Roman"/>
          <w:sz w:val="24"/>
          <w:szCs w:val="24"/>
        </w:rPr>
        <w:t>od</w:t>
      </w:r>
      <w:r w:rsidR="00E853BD">
        <w:rPr>
          <w:rFonts w:ascii="Times New Roman" w:hAnsi="Times New Roman" w:cs="Times New Roman"/>
          <w:sz w:val="24"/>
          <w:szCs w:val="24"/>
        </w:rPr>
        <w:t xml:space="preserve"> cijene tečaja.</w:t>
      </w:r>
      <w:r w:rsidR="00D84EB9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E2E92" w14:textId="77777777" w:rsidR="004601D1" w:rsidRDefault="00BC0AA2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ab/>
        <w:t>Za usluge čišećnja izdvo</w:t>
      </w:r>
      <w:r w:rsidR="00E078B0">
        <w:rPr>
          <w:rFonts w:ascii="Times New Roman" w:hAnsi="Times New Roman" w:cs="Times New Roman"/>
          <w:sz w:val="24"/>
          <w:szCs w:val="24"/>
        </w:rPr>
        <w:t>jeno je u bruto iznosu od 26.778</w:t>
      </w:r>
      <w:r w:rsidR="00370656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4601D1">
        <w:rPr>
          <w:rFonts w:ascii="Times New Roman" w:hAnsi="Times New Roman" w:cs="Times New Roman"/>
          <w:sz w:val="24"/>
          <w:szCs w:val="24"/>
        </w:rPr>
        <w:t>kn</w:t>
      </w:r>
    </w:p>
    <w:p w14:paraId="403D3A1B" w14:textId="77777777" w:rsidR="00D75912" w:rsidRPr="00040768" w:rsidRDefault="00E078B0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201</w:t>
      </w:r>
      <w:r w:rsidR="0004303E">
        <w:rPr>
          <w:rFonts w:ascii="Times New Roman" w:hAnsi="Times New Roman" w:cs="Times New Roman"/>
          <w:sz w:val="24"/>
          <w:szCs w:val="24"/>
        </w:rPr>
        <w:t>8</w:t>
      </w:r>
      <w:r w:rsidR="00BC0AA2" w:rsidRPr="00040768">
        <w:rPr>
          <w:rFonts w:ascii="Times New Roman" w:hAnsi="Times New Roman" w:cs="Times New Roman"/>
          <w:sz w:val="24"/>
          <w:szCs w:val="24"/>
        </w:rPr>
        <w:t xml:space="preserve">. </w:t>
      </w:r>
      <w:r w:rsidR="00D75912" w:rsidRPr="00040768">
        <w:rPr>
          <w:rFonts w:ascii="Times New Roman" w:hAnsi="Times New Roman" w:cs="Times New Roman"/>
          <w:sz w:val="24"/>
          <w:szCs w:val="24"/>
        </w:rPr>
        <w:t>g</w:t>
      </w:r>
      <w:r w:rsidR="0004303E">
        <w:rPr>
          <w:rFonts w:ascii="Times New Roman" w:hAnsi="Times New Roman" w:cs="Times New Roman"/>
          <w:sz w:val="24"/>
          <w:szCs w:val="24"/>
        </w:rPr>
        <w:t>odini ukupno je utrošeno 91.052 kn.</w:t>
      </w:r>
    </w:p>
    <w:p w14:paraId="07EAF7F3" w14:textId="77777777" w:rsidR="00BC0AA2" w:rsidRPr="00040768" w:rsidRDefault="00BC0AA2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36EC75" w14:textId="77777777" w:rsidR="00597674" w:rsidRPr="00040768" w:rsidRDefault="00597674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Rashodi za usluge</w:t>
      </w:r>
      <w:r w:rsidR="0071600F" w:rsidRPr="00040768">
        <w:rPr>
          <w:rFonts w:ascii="Times New Roman" w:hAnsi="Times New Roman" w:cs="Times New Roman"/>
          <w:b/>
          <w:i/>
          <w:sz w:val="24"/>
          <w:szCs w:val="24"/>
        </w:rPr>
        <w:t>- 425</w:t>
      </w:r>
      <w:r w:rsidR="00817533">
        <w:rPr>
          <w:rFonts w:ascii="Times New Roman" w:hAnsi="Times New Roman" w:cs="Times New Roman"/>
          <w:b/>
          <w:i/>
          <w:sz w:val="24"/>
          <w:szCs w:val="24"/>
        </w:rPr>
        <w:t xml:space="preserve"> (AOP 078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21A33C6" w14:textId="77777777" w:rsidR="00F570B2" w:rsidRDefault="00F570B2" w:rsidP="00AD086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Rashodi vezani za usluge komunikacije i poštarine proizlaze iz kompletnog poslovanja Crvenog križa te je teško govoriti u kojoj djelatnosti se više ko</w:t>
      </w:r>
      <w:r w:rsidR="000D2BDE" w:rsidRPr="00040768">
        <w:rPr>
          <w:rFonts w:ascii="Times New Roman" w:hAnsi="Times New Roman" w:cs="Times New Roman"/>
          <w:sz w:val="24"/>
          <w:szCs w:val="24"/>
        </w:rPr>
        <w:t>risti mobilni ili fiksni telefon</w:t>
      </w:r>
      <w:r w:rsidRPr="00040768">
        <w:rPr>
          <w:rFonts w:ascii="Times New Roman" w:hAnsi="Times New Roman" w:cs="Times New Roman"/>
          <w:sz w:val="24"/>
          <w:szCs w:val="24"/>
        </w:rPr>
        <w:t xml:space="preserve"> ili internet poslovanje.</w:t>
      </w:r>
      <w:r w:rsidR="00AD0860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>Na te usluge utroš</w:t>
      </w:r>
      <w:r w:rsidR="00AD0860" w:rsidRPr="00040768">
        <w:rPr>
          <w:rFonts w:ascii="Times New Roman" w:hAnsi="Times New Roman" w:cs="Times New Roman"/>
          <w:sz w:val="24"/>
          <w:szCs w:val="24"/>
        </w:rPr>
        <w:t>e</w:t>
      </w:r>
      <w:r w:rsidR="00E853BD">
        <w:rPr>
          <w:rFonts w:ascii="Times New Roman" w:hAnsi="Times New Roman" w:cs="Times New Roman"/>
          <w:sz w:val="24"/>
          <w:szCs w:val="24"/>
        </w:rPr>
        <w:t>no je 13.315</w:t>
      </w:r>
      <w:r w:rsidR="00BC0AA2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>kn</w:t>
      </w:r>
      <w:r w:rsidR="00BC0AA2" w:rsidRPr="00040768">
        <w:rPr>
          <w:rFonts w:ascii="Times New Roman" w:hAnsi="Times New Roman" w:cs="Times New Roman"/>
          <w:sz w:val="24"/>
          <w:szCs w:val="24"/>
        </w:rPr>
        <w:t xml:space="preserve"> ili </w:t>
      </w:r>
      <w:r w:rsidR="00E853BD">
        <w:rPr>
          <w:rFonts w:ascii="Times New Roman" w:hAnsi="Times New Roman" w:cs="Times New Roman"/>
          <w:sz w:val="24"/>
          <w:szCs w:val="24"/>
        </w:rPr>
        <w:t xml:space="preserve"> 2</w:t>
      </w:r>
      <w:r w:rsidR="00370656" w:rsidRPr="00040768">
        <w:rPr>
          <w:rFonts w:ascii="Times New Roman" w:hAnsi="Times New Roman" w:cs="Times New Roman"/>
          <w:sz w:val="24"/>
          <w:szCs w:val="24"/>
        </w:rPr>
        <w:t>%</w:t>
      </w:r>
      <w:r w:rsidR="00BC0AA2" w:rsidRPr="00040768">
        <w:rPr>
          <w:rFonts w:ascii="Times New Roman" w:hAnsi="Times New Roman" w:cs="Times New Roman"/>
          <w:sz w:val="24"/>
          <w:szCs w:val="24"/>
        </w:rPr>
        <w:t xml:space="preserve"> manje u odnosu na prethodnu godinu.</w:t>
      </w:r>
    </w:p>
    <w:p w14:paraId="024102A8" w14:textId="77777777" w:rsidR="00817533" w:rsidRPr="00040768" w:rsidRDefault="00817533" w:rsidP="00AD086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promidžb</w:t>
      </w:r>
      <w:r w:rsidR="00E853BD">
        <w:rPr>
          <w:rFonts w:ascii="Times New Roman" w:hAnsi="Times New Roman" w:cs="Times New Roman"/>
          <w:sz w:val="24"/>
          <w:szCs w:val="24"/>
        </w:rPr>
        <w:t>eni materijal utrošeno je 32.755</w:t>
      </w:r>
      <w:r>
        <w:rPr>
          <w:rFonts w:ascii="Times New Roman" w:hAnsi="Times New Roman" w:cs="Times New Roman"/>
          <w:sz w:val="24"/>
          <w:szCs w:val="24"/>
        </w:rPr>
        <w:t xml:space="preserve"> kn u što spadaju: prva pomoć, promidžbeni materijal za DDK, promi</w:t>
      </w:r>
      <w:r w:rsidR="00E853BD">
        <w:rPr>
          <w:rFonts w:ascii="Times New Roman" w:hAnsi="Times New Roman" w:cs="Times New Roman"/>
          <w:sz w:val="24"/>
          <w:szCs w:val="24"/>
        </w:rPr>
        <w:t>džbeni novogodišnji materijal,</w:t>
      </w:r>
      <w:r>
        <w:rPr>
          <w:rFonts w:ascii="Times New Roman" w:hAnsi="Times New Roman" w:cs="Times New Roman"/>
          <w:sz w:val="24"/>
          <w:szCs w:val="24"/>
        </w:rPr>
        <w:t xml:space="preserve"> za akciju solidarnosti na djelu-bonovi, plakati </w:t>
      </w:r>
      <w:r w:rsidR="00D85F03">
        <w:rPr>
          <w:rFonts w:ascii="Times New Roman" w:hAnsi="Times New Roman" w:cs="Times New Roman"/>
          <w:sz w:val="24"/>
          <w:szCs w:val="24"/>
        </w:rPr>
        <w:t xml:space="preserve"> i </w:t>
      </w:r>
      <w:r w:rsidR="00E853BD">
        <w:rPr>
          <w:rFonts w:ascii="Times New Roman" w:hAnsi="Times New Roman" w:cs="Times New Roman"/>
          <w:sz w:val="24"/>
          <w:szCs w:val="24"/>
        </w:rPr>
        <w:t>olovke kao i promiženi materijal za projekte FEAD i Zaželi.</w:t>
      </w:r>
    </w:p>
    <w:p w14:paraId="130FA4B3" w14:textId="77777777" w:rsidR="00817533" w:rsidRDefault="00817533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komunalne usluge (voda</w:t>
      </w:r>
      <w:r w:rsidR="00E853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odvoz otpada, pričuva) utroš</w:t>
      </w:r>
      <w:r w:rsidR="00E853BD">
        <w:rPr>
          <w:rFonts w:ascii="Times New Roman" w:hAnsi="Times New Roman" w:cs="Times New Roman"/>
          <w:sz w:val="24"/>
          <w:szCs w:val="24"/>
        </w:rPr>
        <w:t>eno je 5.083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5A2E2D50" w14:textId="77777777" w:rsidR="00413F9E" w:rsidRDefault="00E853BD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17533">
        <w:rPr>
          <w:rFonts w:ascii="Times New Roman" w:hAnsi="Times New Roman" w:cs="Times New Roman"/>
          <w:sz w:val="24"/>
          <w:szCs w:val="24"/>
        </w:rPr>
        <w:t>skupini konta</w:t>
      </w:r>
      <w:r>
        <w:rPr>
          <w:rFonts w:ascii="Times New Roman" w:hAnsi="Times New Roman" w:cs="Times New Roman"/>
          <w:sz w:val="24"/>
          <w:szCs w:val="24"/>
        </w:rPr>
        <w:t xml:space="preserve"> 4259 </w:t>
      </w:r>
      <w:r w:rsidR="00817533">
        <w:rPr>
          <w:rFonts w:ascii="Times New Roman" w:hAnsi="Times New Roman" w:cs="Times New Roman"/>
          <w:sz w:val="24"/>
          <w:szCs w:val="24"/>
        </w:rPr>
        <w:t xml:space="preserve"> evidentiraju se troškovi za zahvalni obrok darivatelja krvi i ost</w:t>
      </w:r>
      <w:r>
        <w:rPr>
          <w:rFonts w:ascii="Times New Roman" w:hAnsi="Times New Roman" w:cs="Times New Roman"/>
          <w:sz w:val="24"/>
          <w:szCs w:val="24"/>
        </w:rPr>
        <w:t>ali troškovi koji iznose 38.835</w:t>
      </w:r>
      <w:r w:rsidR="00892D6A">
        <w:rPr>
          <w:rFonts w:ascii="Times New Roman" w:hAnsi="Times New Roman" w:cs="Times New Roman"/>
          <w:sz w:val="24"/>
          <w:szCs w:val="24"/>
        </w:rPr>
        <w:t xml:space="preserve"> </w:t>
      </w:r>
      <w:r w:rsidR="00817533">
        <w:rPr>
          <w:rFonts w:ascii="Times New Roman" w:hAnsi="Times New Roman" w:cs="Times New Roman"/>
          <w:sz w:val="24"/>
          <w:szCs w:val="24"/>
        </w:rPr>
        <w:t xml:space="preserve">kn. </w:t>
      </w:r>
      <w:r w:rsidR="00413F9E">
        <w:rPr>
          <w:rFonts w:ascii="Times New Roman" w:hAnsi="Times New Roman" w:cs="Times New Roman"/>
          <w:sz w:val="24"/>
          <w:szCs w:val="24"/>
        </w:rPr>
        <w:t>Troškovi prema auto školama u 2017. godini iznose</w:t>
      </w:r>
    </w:p>
    <w:p w14:paraId="388D2F14" w14:textId="77777777" w:rsidR="00817533" w:rsidRDefault="00E853BD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95.100</w:t>
      </w:r>
      <w:r w:rsidR="00892D6A">
        <w:rPr>
          <w:rFonts w:ascii="Times New Roman" w:hAnsi="Times New Roman" w:cs="Times New Roman"/>
          <w:sz w:val="24"/>
          <w:szCs w:val="24"/>
        </w:rPr>
        <w:t xml:space="preserve"> </w:t>
      </w:r>
      <w:r w:rsidR="00817533">
        <w:rPr>
          <w:rFonts w:ascii="Times New Roman" w:hAnsi="Times New Roman" w:cs="Times New Roman"/>
          <w:sz w:val="24"/>
          <w:szCs w:val="24"/>
        </w:rPr>
        <w:t xml:space="preserve">kn. </w:t>
      </w:r>
    </w:p>
    <w:p w14:paraId="1B53E404" w14:textId="77777777" w:rsidR="00FC2878" w:rsidRPr="00040768" w:rsidRDefault="00FC2878" w:rsidP="005D6E0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84B21" w:rsidRPr="00040768">
        <w:rPr>
          <w:rFonts w:ascii="Times New Roman" w:hAnsi="Times New Roman" w:cs="Times New Roman"/>
          <w:sz w:val="24"/>
          <w:szCs w:val="24"/>
        </w:rPr>
        <w:t>veukupno</w:t>
      </w:r>
      <w:r w:rsidR="004D6F4E" w:rsidRPr="00040768">
        <w:rPr>
          <w:rFonts w:ascii="Times New Roman" w:hAnsi="Times New Roman" w:cs="Times New Roman"/>
          <w:sz w:val="24"/>
          <w:szCs w:val="24"/>
        </w:rPr>
        <w:t xml:space="preserve"> rashodi za usluge </w:t>
      </w:r>
      <w:r w:rsidR="00102CEC">
        <w:rPr>
          <w:rFonts w:ascii="Times New Roman" w:hAnsi="Times New Roman" w:cs="Times New Roman"/>
          <w:sz w:val="24"/>
          <w:szCs w:val="24"/>
        </w:rPr>
        <w:t>uz sve ostale ne navede u izvješću</w:t>
      </w:r>
      <w:r w:rsidR="00D85F03">
        <w:rPr>
          <w:rFonts w:ascii="Times New Roman" w:hAnsi="Times New Roman" w:cs="Times New Roman"/>
          <w:sz w:val="24"/>
          <w:szCs w:val="24"/>
        </w:rPr>
        <w:t>,</w:t>
      </w:r>
      <w:r w:rsidR="00102CEC">
        <w:rPr>
          <w:rFonts w:ascii="Times New Roman" w:hAnsi="Times New Roman" w:cs="Times New Roman"/>
          <w:sz w:val="24"/>
          <w:szCs w:val="24"/>
        </w:rPr>
        <w:t xml:space="preserve"> </w:t>
      </w:r>
      <w:r w:rsidR="00817533">
        <w:rPr>
          <w:rFonts w:ascii="Times New Roman" w:hAnsi="Times New Roman" w:cs="Times New Roman"/>
          <w:sz w:val="24"/>
          <w:szCs w:val="24"/>
        </w:rPr>
        <w:t xml:space="preserve"> </w:t>
      </w:r>
      <w:r w:rsidR="004D6F4E" w:rsidRPr="00040768">
        <w:rPr>
          <w:rFonts w:ascii="Times New Roman" w:hAnsi="Times New Roman" w:cs="Times New Roman"/>
          <w:sz w:val="24"/>
          <w:szCs w:val="24"/>
        </w:rPr>
        <w:t>iznose</w:t>
      </w:r>
      <w:r w:rsidR="00817533">
        <w:rPr>
          <w:rFonts w:ascii="Times New Roman" w:hAnsi="Times New Roman" w:cs="Times New Roman"/>
          <w:sz w:val="24"/>
          <w:szCs w:val="24"/>
        </w:rPr>
        <w:t xml:space="preserve"> </w:t>
      </w:r>
      <w:r w:rsidR="00E853BD">
        <w:rPr>
          <w:rFonts w:ascii="Times New Roman" w:hAnsi="Times New Roman" w:cs="Times New Roman"/>
          <w:sz w:val="24"/>
          <w:szCs w:val="24"/>
        </w:rPr>
        <w:t>201.479</w:t>
      </w:r>
      <w:r w:rsidR="00102CEC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 xml:space="preserve"> kn</w:t>
      </w:r>
      <w:r w:rsidR="00102CEC">
        <w:rPr>
          <w:rFonts w:ascii="Times New Roman" w:hAnsi="Times New Roman" w:cs="Times New Roman"/>
          <w:sz w:val="24"/>
          <w:szCs w:val="24"/>
        </w:rPr>
        <w:t xml:space="preserve"> odn. </w:t>
      </w:r>
      <w:r w:rsidR="00E853BD">
        <w:rPr>
          <w:rFonts w:ascii="Times New Roman" w:hAnsi="Times New Roman" w:cs="Times New Roman"/>
          <w:sz w:val="24"/>
          <w:szCs w:val="24"/>
        </w:rPr>
        <w:t>15</w:t>
      </w:r>
      <w:r w:rsidR="00DB0206" w:rsidRPr="00040768">
        <w:rPr>
          <w:rFonts w:ascii="Times New Roman" w:hAnsi="Times New Roman" w:cs="Times New Roman"/>
          <w:sz w:val="24"/>
          <w:szCs w:val="24"/>
        </w:rPr>
        <w:t xml:space="preserve">% </w:t>
      </w:r>
      <w:r w:rsidR="00E853BD">
        <w:rPr>
          <w:rFonts w:ascii="Times New Roman" w:hAnsi="Times New Roman" w:cs="Times New Roman"/>
          <w:sz w:val="24"/>
          <w:szCs w:val="24"/>
        </w:rPr>
        <w:t xml:space="preserve">su veći </w:t>
      </w:r>
      <w:r w:rsidR="00DB0206" w:rsidRPr="00040768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Pr="00040768">
        <w:rPr>
          <w:rFonts w:ascii="Times New Roman" w:hAnsi="Times New Roman" w:cs="Times New Roman"/>
          <w:sz w:val="24"/>
          <w:szCs w:val="24"/>
        </w:rPr>
        <w:t>.</w:t>
      </w:r>
    </w:p>
    <w:p w14:paraId="7C5F2772" w14:textId="77777777" w:rsidR="00FC2878" w:rsidRPr="00040768" w:rsidRDefault="00FC2878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7930E1" w14:textId="77777777" w:rsidR="00FC2878" w:rsidRPr="00285F9F" w:rsidRDefault="00FC2878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285F9F">
        <w:rPr>
          <w:rFonts w:ascii="Times New Roman" w:hAnsi="Times New Roman" w:cs="Times New Roman"/>
          <w:b/>
          <w:i/>
          <w:sz w:val="24"/>
          <w:szCs w:val="24"/>
        </w:rPr>
        <w:t>Rashodi za materijal i energiju</w:t>
      </w:r>
      <w:r w:rsidR="0071600F" w:rsidRPr="00285F9F">
        <w:rPr>
          <w:rFonts w:ascii="Times New Roman" w:hAnsi="Times New Roman" w:cs="Times New Roman"/>
          <w:b/>
          <w:i/>
          <w:sz w:val="24"/>
          <w:szCs w:val="24"/>
        </w:rPr>
        <w:t>- 426</w:t>
      </w:r>
      <w:r w:rsidRPr="00285F9F">
        <w:rPr>
          <w:rFonts w:ascii="Times New Roman" w:hAnsi="Times New Roman" w:cs="Times New Roman"/>
          <w:b/>
          <w:i/>
          <w:sz w:val="24"/>
          <w:szCs w:val="24"/>
        </w:rPr>
        <w:t xml:space="preserve"> (AOP 08</w:t>
      </w:r>
      <w:r w:rsidR="00666418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85F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69551A4D" w14:textId="77777777" w:rsidR="00102CEC" w:rsidRDefault="00FC2878" w:rsidP="0066641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285F9F">
        <w:rPr>
          <w:rFonts w:ascii="Times New Roman" w:hAnsi="Times New Roman" w:cs="Times New Roman"/>
          <w:sz w:val="24"/>
          <w:szCs w:val="24"/>
        </w:rPr>
        <w:t xml:space="preserve">Za uredski </w:t>
      </w:r>
      <w:r w:rsidR="00D85F03">
        <w:rPr>
          <w:rFonts w:ascii="Times New Roman" w:hAnsi="Times New Roman" w:cs="Times New Roman"/>
          <w:sz w:val="24"/>
          <w:szCs w:val="24"/>
        </w:rPr>
        <w:t xml:space="preserve"> je </w:t>
      </w:r>
      <w:r w:rsidR="00384B21" w:rsidRPr="00285F9F">
        <w:rPr>
          <w:rFonts w:ascii="Times New Roman" w:hAnsi="Times New Roman" w:cs="Times New Roman"/>
          <w:sz w:val="24"/>
          <w:szCs w:val="24"/>
        </w:rPr>
        <w:t>materi</w:t>
      </w:r>
      <w:r w:rsidR="00DB0206" w:rsidRPr="00285F9F">
        <w:rPr>
          <w:rFonts w:ascii="Times New Roman" w:hAnsi="Times New Roman" w:cs="Times New Roman"/>
          <w:sz w:val="24"/>
          <w:szCs w:val="24"/>
        </w:rPr>
        <w:t>jal</w:t>
      </w:r>
      <w:r w:rsidR="00D85F03">
        <w:rPr>
          <w:rFonts w:ascii="Times New Roman" w:hAnsi="Times New Roman" w:cs="Times New Roman"/>
          <w:sz w:val="24"/>
          <w:szCs w:val="24"/>
        </w:rPr>
        <w:t xml:space="preserve"> </w:t>
      </w:r>
      <w:r w:rsidR="00DB0206" w:rsidRPr="00285F9F">
        <w:rPr>
          <w:rFonts w:ascii="Times New Roman" w:hAnsi="Times New Roman" w:cs="Times New Roman"/>
          <w:sz w:val="24"/>
          <w:szCs w:val="24"/>
        </w:rPr>
        <w:t xml:space="preserve"> utrošeno (pap</w:t>
      </w:r>
      <w:r w:rsidR="00D85F03">
        <w:rPr>
          <w:rFonts w:ascii="Times New Roman" w:hAnsi="Times New Roman" w:cs="Times New Roman"/>
          <w:sz w:val="24"/>
          <w:szCs w:val="24"/>
        </w:rPr>
        <w:t xml:space="preserve">ir, tiskanice) </w:t>
      </w:r>
      <w:r w:rsidR="00666418">
        <w:rPr>
          <w:rFonts w:ascii="Times New Roman" w:hAnsi="Times New Roman" w:cs="Times New Roman"/>
          <w:sz w:val="24"/>
          <w:szCs w:val="24"/>
        </w:rPr>
        <w:t xml:space="preserve">i ostali materijalni rashodi  iznose </w:t>
      </w:r>
      <w:r w:rsidR="00E853BD">
        <w:rPr>
          <w:rFonts w:ascii="Times New Roman" w:hAnsi="Times New Roman" w:cs="Times New Roman"/>
          <w:sz w:val="24"/>
          <w:szCs w:val="24"/>
        </w:rPr>
        <w:t>50.526</w:t>
      </w:r>
      <w:r w:rsidRPr="00285F9F">
        <w:rPr>
          <w:rFonts w:ascii="Times New Roman" w:hAnsi="Times New Roman" w:cs="Times New Roman"/>
          <w:sz w:val="24"/>
          <w:szCs w:val="24"/>
        </w:rPr>
        <w:t xml:space="preserve"> kn</w:t>
      </w:r>
      <w:r w:rsidR="00E853BD">
        <w:rPr>
          <w:rFonts w:ascii="Times New Roman" w:hAnsi="Times New Roman" w:cs="Times New Roman"/>
          <w:sz w:val="24"/>
          <w:szCs w:val="24"/>
        </w:rPr>
        <w:t xml:space="preserve"> tu su, na posebnom kontu u sklopu ove skupine, knjiženi troškovi za projekt Zaželi –sanitarni materijal za krajnje korisnike</w:t>
      </w:r>
      <w:r w:rsidR="00FB528A">
        <w:rPr>
          <w:rFonts w:ascii="Times New Roman" w:hAnsi="Times New Roman" w:cs="Times New Roman"/>
          <w:sz w:val="24"/>
          <w:szCs w:val="24"/>
        </w:rPr>
        <w:t xml:space="preserve"> 28.813 kn)</w:t>
      </w:r>
      <w:r w:rsidRPr="00285F9F">
        <w:rPr>
          <w:rFonts w:ascii="Times New Roman" w:hAnsi="Times New Roman" w:cs="Times New Roman"/>
          <w:sz w:val="24"/>
          <w:szCs w:val="24"/>
        </w:rPr>
        <w:t>,</w:t>
      </w:r>
      <w:r w:rsidR="0071600F" w:rsidRPr="00285F9F">
        <w:rPr>
          <w:rFonts w:ascii="Times New Roman" w:hAnsi="Times New Roman" w:cs="Times New Roman"/>
          <w:sz w:val="24"/>
          <w:szCs w:val="24"/>
        </w:rPr>
        <w:t xml:space="preserve"> </w:t>
      </w:r>
      <w:r w:rsidR="00FB528A">
        <w:rPr>
          <w:rFonts w:ascii="Times New Roman" w:hAnsi="Times New Roman" w:cs="Times New Roman"/>
          <w:sz w:val="24"/>
          <w:szCs w:val="24"/>
        </w:rPr>
        <w:t>kupovina službene odjeće (10.178 kn) materijal i sirovine 7.583</w:t>
      </w:r>
      <w:r w:rsidR="00666418">
        <w:rPr>
          <w:rFonts w:ascii="Times New Roman" w:hAnsi="Times New Roman" w:cs="Times New Roman"/>
          <w:sz w:val="24"/>
          <w:szCs w:val="24"/>
        </w:rPr>
        <w:t xml:space="preserve"> kn. </w:t>
      </w:r>
      <w:r w:rsidR="0071600F" w:rsidRPr="00285F9F">
        <w:rPr>
          <w:rFonts w:ascii="Times New Roman" w:hAnsi="Times New Roman" w:cs="Times New Roman"/>
          <w:sz w:val="24"/>
          <w:szCs w:val="24"/>
        </w:rPr>
        <w:t>Za</w:t>
      </w:r>
      <w:r w:rsidR="00384B21" w:rsidRPr="00285F9F">
        <w:rPr>
          <w:rFonts w:ascii="Times New Roman" w:hAnsi="Times New Roman" w:cs="Times New Roman"/>
          <w:sz w:val="24"/>
          <w:szCs w:val="24"/>
        </w:rPr>
        <w:t xml:space="preserve"> struju</w:t>
      </w:r>
      <w:r w:rsidR="0071600F" w:rsidRPr="00285F9F">
        <w:rPr>
          <w:rFonts w:ascii="Times New Roman" w:hAnsi="Times New Roman" w:cs="Times New Roman"/>
          <w:sz w:val="24"/>
          <w:szCs w:val="24"/>
        </w:rPr>
        <w:t xml:space="preserve"> je utrošeno</w:t>
      </w:r>
      <w:r w:rsidR="00384B21" w:rsidRPr="00285F9F">
        <w:rPr>
          <w:rFonts w:ascii="Times New Roman" w:hAnsi="Times New Roman" w:cs="Times New Roman"/>
          <w:sz w:val="24"/>
          <w:szCs w:val="24"/>
        </w:rPr>
        <w:t xml:space="preserve"> </w:t>
      </w:r>
      <w:r w:rsidR="00FB528A">
        <w:rPr>
          <w:rFonts w:ascii="Times New Roman" w:hAnsi="Times New Roman" w:cs="Times New Roman"/>
          <w:sz w:val="24"/>
          <w:szCs w:val="24"/>
        </w:rPr>
        <w:t>13.471</w:t>
      </w:r>
      <w:r w:rsidR="00666418">
        <w:rPr>
          <w:rFonts w:ascii="Times New Roman" w:hAnsi="Times New Roman" w:cs="Times New Roman"/>
          <w:sz w:val="24"/>
          <w:szCs w:val="24"/>
        </w:rPr>
        <w:t xml:space="preserve"> </w:t>
      </w:r>
      <w:r w:rsidRPr="00285F9F">
        <w:rPr>
          <w:rFonts w:ascii="Times New Roman" w:hAnsi="Times New Roman" w:cs="Times New Roman"/>
          <w:sz w:val="24"/>
          <w:szCs w:val="24"/>
        </w:rPr>
        <w:t xml:space="preserve"> kn te za gorivo  </w:t>
      </w:r>
      <w:r w:rsidR="00FB528A">
        <w:rPr>
          <w:rFonts w:ascii="Times New Roman" w:hAnsi="Times New Roman" w:cs="Times New Roman"/>
          <w:sz w:val="24"/>
          <w:szCs w:val="24"/>
        </w:rPr>
        <w:t>14.776</w:t>
      </w:r>
      <w:r w:rsidR="00384B21" w:rsidRPr="00285F9F">
        <w:rPr>
          <w:rFonts w:ascii="Times New Roman" w:hAnsi="Times New Roman" w:cs="Times New Roman"/>
          <w:sz w:val="24"/>
          <w:szCs w:val="24"/>
        </w:rPr>
        <w:t xml:space="preserve"> kn </w:t>
      </w:r>
      <w:r w:rsidR="0071600F" w:rsidRPr="00285F9F">
        <w:rPr>
          <w:rFonts w:ascii="Times New Roman" w:hAnsi="Times New Roman" w:cs="Times New Roman"/>
          <w:sz w:val="24"/>
          <w:szCs w:val="24"/>
        </w:rPr>
        <w:t xml:space="preserve"> </w:t>
      </w:r>
      <w:r w:rsidR="00666418">
        <w:rPr>
          <w:rFonts w:ascii="Times New Roman" w:hAnsi="Times New Roman" w:cs="Times New Roman"/>
          <w:sz w:val="24"/>
          <w:szCs w:val="24"/>
        </w:rPr>
        <w:t>te ostali troškovi kupovina plina, antifriza, gume</w:t>
      </w:r>
      <w:r w:rsidR="00F45479">
        <w:rPr>
          <w:rFonts w:ascii="Times New Roman" w:hAnsi="Times New Roman" w:cs="Times New Roman"/>
          <w:sz w:val="24"/>
          <w:szCs w:val="24"/>
        </w:rPr>
        <w:t xml:space="preserve"> za službeno vozilo</w:t>
      </w:r>
      <w:r w:rsidR="00FB528A">
        <w:rPr>
          <w:rFonts w:ascii="Times New Roman" w:hAnsi="Times New Roman" w:cs="Times New Roman"/>
          <w:sz w:val="24"/>
          <w:szCs w:val="24"/>
        </w:rPr>
        <w:t>, kupovina bicikla za projekt Zaželi koji su jednokratno otpisani te  mobiteli</w:t>
      </w:r>
      <w:r w:rsidR="00F45479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FB528A">
        <w:rPr>
          <w:rFonts w:ascii="Times New Roman" w:hAnsi="Times New Roman" w:cs="Times New Roman"/>
          <w:sz w:val="24"/>
          <w:szCs w:val="24"/>
        </w:rPr>
        <w:t xml:space="preserve"> 6.023 kn</w:t>
      </w:r>
      <w:r w:rsidR="00666418">
        <w:rPr>
          <w:rFonts w:ascii="Times New Roman" w:hAnsi="Times New Roman" w:cs="Times New Roman"/>
          <w:sz w:val="24"/>
          <w:szCs w:val="24"/>
        </w:rPr>
        <w:t>.</w:t>
      </w:r>
    </w:p>
    <w:p w14:paraId="00DEF1C4" w14:textId="77777777" w:rsidR="0071600F" w:rsidRPr="00040768" w:rsidRDefault="00102CEC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Ukupno troškovi u </w:t>
      </w:r>
      <w:r w:rsidR="00FB528A">
        <w:rPr>
          <w:rFonts w:ascii="Times New Roman" w:hAnsi="Times New Roman" w:cs="Times New Roman"/>
          <w:sz w:val="24"/>
          <w:szCs w:val="24"/>
        </w:rPr>
        <w:t>ovoj skupini konta iznose 92.494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FB528A">
        <w:rPr>
          <w:rFonts w:ascii="Times New Roman" w:hAnsi="Times New Roman" w:cs="Times New Roman"/>
          <w:sz w:val="24"/>
          <w:szCs w:val="24"/>
        </w:rPr>
        <w:t>odnosno 115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666418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 xml:space="preserve"> u odnosu na prethodnu godinu.</w:t>
      </w:r>
    </w:p>
    <w:p w14:paraId="03ED8E00" w14:textId="77777777" w:rsidR="00831634" w:rsidRPr="00040768" w:rsidRDefault="00831634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6D4668" w14:textId="77777777" w:rsidR="00384B21" w:rsidRPr="00040768" w:rsidRDefault="0071600F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Ostali nespomenuti materijalni rashodi – 429 (AOP 092)</w:t>
      </w:r>
    </w:p>
    <w:p w14:paraId="3A32CFCB" w14:textId="77777777" w:rsidR="0071600F" w:rsidRPr="00040768" w:rsidRDefault="0071600F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40768">
        <w:rPr>
          <w:rFonts w:ascii="Times New Roman" w:hAnsi="Times New Roman" w:cs="Times New Roman"/>
          <w:sz w:val="24"/>
          <w:szCs w:val="24"/>
        </w:rPr>
        <w:t>Premija osiguranja motornih vozila (Dacia Sandero i Toyota),</w:t>
      </w:r>
      <w:r w:rsidR="006E27B6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>premija osiguranja imovine,</w:t>
      </w:r>
      <w:r w:rsidR="00102CEC">
        <w:rPr>
          <w:rFonts w:ascii="Times New Roman" w:hAnsi="Times New Roman" w:cs="Times New Roman"/>
          <w:sz w:val="24"/>
          <w:szCs w:val="24"/>
        </w:rPr>
        <w:t xml:space="preserve"> premija osiguranja zaposlenika,</w:t>
      </w:r>
      <w:r w:rsidRPr="00040768">
        <w:rPr>
          <w:rFonts w:ascii="Times New Roman" w:hAnsi="Times New Roman" w:cs="Times New Roman"/>
          <w:sz w:val="24"/>
          <w:szCs w:val="24"/>
        </w:rPr>
        <w:t xml:space="preserve"> članarina za korištenje INA kartice i ostali ma</w:t>
      </w:r>
      <w:r w:rsidR="00102CEC">
        <w:rPr>
          <w:rFonts w:ascii="Times New Roman" w:hAnsi="Times New Roman" w:cs="Times New Roman"/>
          <w:sz w:val="24"/>
          <w:szCs w:val="24"/>
        </w:rPr>
        <w:t>n</w:t>
      </w:r>
      <w:r w:rsidR="00FB528A">
        <w:rPr>
          <w:rFonts w:ascii="Times New Roman" w:hAnsi="Times New Roman" w:cs="Times New Roman"/>
          <w:sz w:val="24"/>
          <w:szCs w:val="24"/>
        </w:rPr>
        <w:t>ji troškovi iznose ukupno  21.250</w:t>
      </w:r>
      <w:r w:rsidR="00CC3D72" w:rsidRPr="00040768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4A5A6853" w14:textId="77777777" w:rsidR="002030E9" w:rsidRPr="00040768" w:rsidRDefault="002030E9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61203B" w14:textId="77777777" w:rsidR="0071600F" w:rsidRPr="00040768" w:rsidRDefault="00CC3D72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Amortizacija -4311 (AOP 098)</w:t>
      </w:r>
    </w:p>
    <w:p w14:paraId="6E1E365F" w14:textId="77777777" w:rsidR="00CC3D72" w:rsidRDefault="00102CEC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Troškovi amortizacije u 201</w:t>
      </w:r>
      <w:r w:rsidR="00FB528A">
        <w:rPr>
          <w:rFonts w:ascii="Times New Roman" w:hAnsi="Times New Roman" w:cs="Times New Roman"/>
          <w:sz w:val="24"/>
          <w:szCs w:val="24"/>
        </w:rPr>
        <w:t>8. godini iznosi 18.847</w:t>
      </w:r>
      <w:r w:rsidR="0025412B">
        <w:rPr>
          <w:rFonts w:ascii="Times New Roman" w:hAnsi="Times New Roman" w:cs="Times New Roman"/>
          <w:sz w:val="24"/>
          <w:szCs w:val="24"/>
        </w:rPr>
        <w:t xml:space="preserve"> kn </w:t>
      </w:r>
      <w:r w:rsidR="00D85F03">
        <w:rPr>
          <w:rFonts w:ascii="Times New Roman" w:hAnsi="Times New Roman" w:cs="Times New Roman"/>
          <w:sz w:val="24"/>
          <w:szCs w:val="24"/>
        </w:rPr>
        <w:t>.</w:t>
      </w:r>
    </w:p>
    <w:p w14:paraId="1818CA88" w14:textId="77777777" w:rsidR="00BD6287" w:rsidRPr="00040768" w:rsidRDefault="00BD6287" w:rsidP="004272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1E8C2A" w14:textId="77777777" w:rsidR="00200672" w:rsidRPr="00040768" w:rsidRDefault="00200672" w:rsidP="00D13E24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>Ostali financijski rashodi – 443 (AOP 105)</w:t>
      </w:r>
    </w:p>
    <w:p w14:paraId="50F3E90B" w14:textId="77777777" w:rsidR="00200672" w:rsidRDefault="00200672" w:rsidP="0020067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U ovim skupinama konta  knjižene su zatezne kamate na plaćanje račun te na prispjele uplate doprinosa prema Porezno</w:t>
      </w:r>
      <w:r w:rsidR="00BD6287">
        <w:rPr>
          <w:rFonts w:ascii="Times New Roman" w:hAnsi="Times New Roman" w:cs="Times New Roman"/>
          <w:sz w:val="24"/>
          <w:szCs w:val="24"/>
        </w:rPr>
        <w:t xml:space="preserve">j upravi   kao i bankovne usluge (usluge platnog prometa). </w:t>
      </w:r>
    </w:p>
    <w:p w14:paraId="38403745" w14:textId="77777777" w:rsidR="00BD6287" w:rsidRPr="00040768" w:rsidRDefault="00FB528A" w:rsidP="0020067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troškovi iznose 5.412</w:t>
      </w:r>
      <w:r w:rsidR="00BD6287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1295179A" w14:textId="77777777" w:rsidR="00200672" w:rsidRPr="00040768" w:rsidRDefault="00200672" w:rsidP="0020067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CB737FF" w14:textId="77777777" w:rsidR="00200672" w:rsidRPr="00040768" w:rsidRDefault="00200672" w:rsidP="00200672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040768">
        <w:rPr>
          <w:rFonts w:ascii="Times New Roman" w:hAnsi="Times New Roman" w:cs="Times New Roman"/>
          <w:b/>
          <w:i/>
          <w:sz w:val="24"/>
          <w:szCs w:val="24"/>
        </w:rPr>
        <w:t xml:space="preserve">Tekuće donacije </w:t>
      </w:r>
      <w:r w:rsidR="00860F80">
        <w:rPr>
          <w:rFonts w:ascii="Times New Roman" w:hAnsi="Times New Roman" w:cs="Times New Roman"/>
          <w:b/>
          <w:i/>
          <w:sz w:val="24"/>
          <w:szCs w:val="24"/>
        </w:rPr>
        <w:t>- 451 (AOP 111</w:t>
      </w:r>
      <w:r w:rsidRPr="0004076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BEC35AA" w14:textId="77777777" w:rsidR="00BD6287" w:rsidRDefault="00B0573A" w:rsidP="0020067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sredstava solidarnosti kupovala se hrana ugroženoj skupini korisnika, sudjelovalo u pomaganju plaćanja drugih troškov</w:t>
      </w:r>
      <w:r w:rsidR="00860F80">
        <w:rPr>
          <w:rFonts w:ascii="Times New Roman" w:hAnsi="Times New Roman" w:cs="Times New Roman"/>
          <w:sz w:val="24"/>
          <w:szCs w:val="24"/>
        </w:rPr>
        <w:t>a kao i uplate financijskih potpore</w:t>
      </w:r>
      <w:r>
        <w:rPr>
          <w:rFonts w:ascii="Times New Roman" w:hAnsi="Times New Roman" w:cs="Times New Roman"/>
          <w:sz w:val="24"/>
          <w:szCs w:val="24"/>
        </w:rPr>
        <w:t xml:space="preserve"> pravnim </w:t>
      </w:r>
      <w:r w:rsidR="00860F80">
        <w:rPr>
          <w:rFonts w:ascii="Times New Roman" w:hAnsi="Times New Roman" w:cs="Times New Roman"/>
          <w:sz w:val="24"/>
          <w:szCs w:val="24"/>
        </w:rPr>
        <w:t>osobama.</w:t>
      </w:r>
    </w:p>
    <w:p w14:paraId="4FD37055" w14:textId="77777777" w:rsidR="00AA5701" w:rsidRDefault="00FB528A" w:rsidP="0020067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Sveukupno je  utrošeno 14.917</w:t>
      </w:r>
      <w:r w:rsidR="00AA5701" w:rsidRPr="00040768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7D8941D8" w14:textId="77777777" w:rsidR="00860F80" w:rsidRPr="00040768" w:rsidRDefault="00C039B9" w:rsidP="0020067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AFFAED" w14:textId="77777777" w:rsidR="005D6E0B" w:rsidRDefault="00860F80" w:rsidP="00AA5701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860F80">
        <w:rPr>
          <w:rFonts w:ascii="Times New Roman" w:hAnsi="Times New Roman" w:cs="Times New Roman"/>
          <w:b/>
          <w:i/>
          <w:sz w:val="24"/>
          <w:szCs w:val="24"/>
        </w:rPr>
        <w:t>Ostali rashodi – 462(AOP 115)</w:t>
      </w:r>
    </w:p>
    <w:p w14:paraId="1B3A0887" w14:textId="77777777" w:rsidR="00C039B9" w:rsidRDefault="00C039B9" w:rsidP="00AA57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70136">
        <w:rPr>
          <w:rFonts w:ascii="Times New Roman" w:hAnsi="Times New Roman" w:cs="Times New Roman"/>
          <w:sz w:val="24"/>
          <w:szCs w:val="24"/>
        </w:rPr>
        <w:t xml:space="preserve">U navednoj skupini prikazana su otpisana potraživanja, iz prethodnih godina u </w:t>
      </w:r>
      <w:r w:rsidR="00FB528A">
        <w:rPr>
          <w:rFonts w:ascii="Times New Roman" w:hAnsi="Times New Roman" w:cs="Times New Roman"/>
          <w:sz w:val="24"/>
          <w:szCs w:val="24"/>
        </w:rPr>
        <w:t>ukupnom iznosu od 70</w:t>
      </w:r>
      <w:r w:rsidR="00870136">
        <w:rPr>
          <w:rFonts w:ascii="Times New Roman" w:hAnsi="Times New Roman" w:cs="Times New Roman"/>
          <w:sz w:val="24"/>
          <w:szCs w:val="24"/>
        </w:rPr>
        <w:t xml:space="preserve"> kn te troškovi plaćanja godišnjeg  poreza na oso</w:t>
      </w:r>
      <w:r w:rsidR="00411544">
        <w:rPr>
          <w:rFonts w:ascii="Times New Roman" w:hAnsi="Times New Roman" w:cs="Times New Roman"/>
          <w:sz w:val="24"/>
          <w:szCs w:val="24"/>
        </w:rPr>
        <w:t>bno vo</w:t>
      </w:r>
      <w:r w:rsidR="00FB528A">
        <w:rPr>
          <w:rFonts w:ascii="Times New Roman" w:hAnsi="Times New Roman" w:cs="Times New Roman"/>
          <w:sz w:val="24"/>
          <w:szCs w:val="24"/>
        </w:rPr>
        <w:t xml:space="preserve">zilo u iznosu od 250 kn te </w:t>
      </w:r>
      <w:r w:rsidR="00411544">
        <w:rPr>
          <w:rFonts w:ascii="Times New Roman" w:hAnsi="Times New Roman" w:cs="Times New Roman"/>
          <w:sz w:val="24"/>
          <w:szCs w:val="24"/>
        </w:rPr>
        <w:t>gradska novčana kazna 150 kn</w:t>
      </w:r>
    </w:p>
    <w:p w14:paraId="1C65DFE3" w14:textId="77777777" w:rsidR="00870136" w:rsidRDefault="00411544" w:rsidP="00AA57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Sveukupno troškovi iznose 470</w:t>
      </w:r>
      <w:r w:rsidR="00870136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0B4ACDD3" w14:textId="77777777" w:rsidR="00870136" w:rsidRPr="00C039B9" w:rsidRDefault="00870136" w:rsidP="00AA57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C6E0A2" w14:textId="77777777" w:rsidR="00384B21" w:rsidRPr="00040768" w:rsidRDefault="00384B21" w:rsidP="00D13E24">
      <w:pPr>
        <w:pStyle w:val="Bezproreda"/>
        <w:rPr>
          <w:sz w:val="24"/>
          <w:szCs w:val="24"/>
        </w:rPr>
      </w:pPr>
    </w:p>
    <w:p w14:paraId="1BA47D8C" w14:textId="77777777" w:rsidR="00285F9F" w:rsidRPr="00427292" w:rsidRDefault="00384B21" w:rsidP="0042729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Sveukupno troškovi</w:t>
      </w:r>
      <w:r w:rsidR="00555911" w:rsidRPr="00040768">
        <w:rPr>
          <w:rFonts w:ascii="Times New Roman" w:hAnsi="Times New Roman" w:cs="Times New Roman"/>
          <w:sz w:val="24"/>
          <w:szCs w:val="24"/>
        </w:rPr>
        <w:t xml:space="preserve"> u 201</w:t>
      </w:r>
      <w:r w:rsidR="00411544">
        <w:rPr>
          <w:rFonts w:ascii="Times New Roman" w:hAnsi="Times New Roman" w:cs="Times New Roman"/>
          <w:sz w:val="24"/>
          <w:szCs w:val="24"/>
        </w:rPr>
        <w:t>8</w:t>
      </w:r>
      <w:r w:rsidR="00555911" w:rsidRPr="00040768">
        <w:rPr>
          <w:rFonts w:ascii="Times New Roman" w:hAnsi="Times New Roman" w:cs="Times New Roman"/>
          <w:sz w:val="24"/>
          <w:szCs w:val="24"/>
        </w:rPr>
        <w:t xml:space="preserve">. </w:t>
      </w:r>
      <w:r w:rsidR="00BD6287">
        <w:rPr>
          <w:rFonts w:ascii="Times New Roman" w:hAnsi="Times New Roman" w:cs="Times New Roman"/>
          <w:sz w:val="24"/>
          <w:szCs w:val="24"/>
        </w:rPr>
        <w:t>g</w:t>
      </w:r>
      <w:r w:rsidR="00555911" w:rsidRPr="00040768">
        <w:rPr>
          <w:rFonts w:ascii="Times New Roman" w:hAnsi="Times New Roman" w:cs="Times New Roman"/>
          <w:sz w:val="24"/>
          <w:szCs w:val="24"/>
        </w:rPr>
        <w:t xml:space="preserve">odini iznose </w:t>
      </w:r>
      <w:r w:rsidR="00411544">
        <w:rPr>
          <w:rFonts w:ascii="Times New Roman" w:hAnsi="Times New Roman" w:cs="Times New Roman"/>
          <w:b/>
          <w:sz w:val="24"/>
          <w:szCs w:val="24"/>
        </w:rPr>
        <w:t>1.234.144</w:t>
      </w:r>
      <w:r w:rsidR="00985A8F" w:rsidRPr="00040768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0711D68" w14:textId="77777777" w:rsidR="00713B6D" w:rsidRDefault="00713B6D" w:rsidP="00D13E24">
      <w:pPr>
        <w:pStyle w:val="Bezproreda"/>
        <w:rPr>
          <w:rFonts w:ascii="Times New Roman" w:hAnsi="Times New Roman" w:cs="Times New Roman"/>
          <w:b/>
        </w:rPr>
      </w:pPr>
    </w:p>
    <w:p w14:paraId="5E81E570" w14:textId="77777777" w:rsidR="00427292" w:rsidRDefault="00427292" w:rsidP="00D13E24">
      <w:pPr>
        <w:pStyle w:val="Bezproreda"/>
        <w:rPr>
          <w:rFonts w:ascii="Times New Roman" w:hAnsi="Times New Roman" w:cs="Times New Roman"/>
          <w:b/>
        </w:rPr>
      </w:pPr>
    </w:p>
    <w:p w14:paraId="384BDE8B" w14:textId="77777777" w:rsidR="00411544" w:rsidRDefault="00411544" w:rsidP="00D13E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U navedenim bilješkama  prihoda i rashoda uračunati su i prihodi odnosno rashodi koji proizlaze provođenjem projekata financiranih iz fondova EU i mjere javni rad  financiran od strane Hrvatskog zavoda za zapošljavanje.</w:t>
      </w:r>
    </w:p>
    <w:p w14:paraId="51A540B4" w14:textId="77777777" w:rsidR="00411544" w:rsidRPr="00411544" w:rsidRDefault="00411544" w:rsidP="00D13E24">
      <w:pPr>
        <w:pStyle w:val="Bezproreda"/>
        <w:rPr>
          <w:rFonts w:ascii="Times New Roman" w:hAnsi="Times New Roman" w:cs="Times New Roman"/>
        </w:rPr>
      </w:pPr>
    </w:p>
    <w:p w14:paraId="4BB01ACC" w14:textId="77777777" w:rsidR="00411544" w:rsidRDefault="00411544" w:rsidP="00D13E24">
      <w:pPr>
        <w:pStyle w:val="Bezproreda"/>
        <w:rPr>
          <w:rFonts w:ascii="Times New Roman" w:hAnsi="Times New Roman" w:cs="Times New Roman"/>
          <w:b/>
        </w:rPr>
      </w:pPr>
    </w:p>
    <w:p w14:paraId="3E00E30B" w14:textId="77777777" w:rsidR="00411544" w:rsidRDefault="00411544" w:rsidP="00D13E24">
      <w:pPr>
        <w:pStyle w:val="Bezproreda"/>
        <w:rPr>
          <w:rFonts w:ascii="Times New Roman" w:hAnsi="Times New Roman" w:cs="Times New Roman"/>
          <w:b/>
        </w:rPr>
      </w:pPr>
    </w:p>
    <w:p w14:paraId="4312FC28" w14:textId="77777777" w:rsidR="00411544" w:rsidRDefault="00411544" w:rsidP="00D13E24">
      <w:pPr>
        <w:pStyle w:val="Bezproreda"/>
        <w:rPr>
          <w:rFonts w:ascii="Times New Roman" w:hAnsi="Times New Roman" w:cs="Times New Roman"/>
          <w:b/>
        </w:rPr>
      </w:pPr>
    </w:p>
    <w:p w14:paraId="4A60583B" w14:textId="77777777" w:rsidR="00411544" w:rsidRPr="00294F34" w:rsidRDefault="00411544" w:rsidP="00D13E24">
      <w:pPr>
        <w:pStyle w:val="Bezproreda"/>
        <w:rPr>
          <w:rFonts w:ascii="Times New Roman" w:hAnsi="Times New Roman" w:cs="Times New Roman"/>
          <w:b/>
        </w:rPr>
      </w:pPr>
    </w:p>
    <w:p w14:paraId="6D25B722" w14:textId="77777777" w:rsidR="00285F9F" w:rsidRDefault="00285F9F" w:rsidP="00D13E24">
      <w:pPr>
        <w:pStyle w:val="Bezproreda"/>
      </w:pPr>
    </w:p>
    <w:p w14:paraId="5AEF7C2D" w14:textId="77777777" w:rsidR="00285F9F" w:rsidRDefault="001B39B7" w:rsidP="006D3F37">
      <w:pPr>
        <w:pStyle w:val="Bezproreda"/>
        <w:numPr>
          <w:ilvl w:val="0"/>
          <w:numId w:val="7"/>
        </w:numPr>
        <w:rPr>
          <w:b/>
        </w:rPr>
      </w:pPr>
      <w:r w:rsidRPr="001B39B7">
        <w:rPr>
          <w:b/>
        </w:rPr>
        <w:lastRenderedPageBreak/>
        <w:t>PROJEKT „MILSIMO NA NJIH“ U TRAJANJU OD 30 MJESECI SUFINANCIRAN IZ EUROPSKOG SOCIJALNOG FONDA</w:t>
      </w:r>
      <w:r w:rsidR="00BE49A2">
        <w:rPr>
          <w:b/>
        </w:rPr>
        <w:t xml:space="preserve"> („ZAŽELI“)</w:t>
      </w:r>
    </w:p>
    <w:p w14:paraId="307BA8AF" w14:textId="77777777" w:rsidR="001B39B7" w:rsidRDefault="001B39B7" w:rsidP="001B39B7">
      <w:pPr>
        <w:pStyle w:val="Bezproreda"/>
        <w:rPr>
          <w:b/>
        </w:rPr>
      </w:pPr>
    </w:p>
    <w:p w14:paraId="13030F5A" w14:textId="77777777" w:rsidR="006D3F37" w:rsidRDefault="001B39B7" w:rsidP="006D3F37">
      <w:pPr>
        <w:pStyle w:val="Bezproreda"/>
        <w:rPr>
          <w:b/>
        </w:rPr>
      </w:pPr>
      <w:r>
        <w:rPr>
          <w:b/>
        </w:rPr>
        <w:t>Prihod</w:t>
      </w:r>
    </w:p>
    <w:p w14:paraId="7770B800" w14:textId="77777777" w:rsidR="001B39B7" w:rsidRDefault="006D3F37" w:rsidP="006D3F37">
      <w:pPr>
        <w:pStyle w:val="Bezproreda"/>
        <w:numPr>
          <w:ilvl w:val="0"/>
          <w:numId w:val="9"/>
        </w:numPr>
        <w:rPr>
          <w:b/>
        </w:rPr>
      </w:pPr>
      <w:r>
        <w:rPr>
          <w:b/>
        </w:rPr>
        <w:t>Prihod</w:t>
      </w:r>
      <w:r w:rsidR="001B39B7">
        <w:rPr>
          <w:b/>
        </w:rPr>
        <w:t>.......................................................................294.616,75 kn</w:t>
      </w:r>
    </w:p>
    <w:p w14:paraId="3A4FBCB4" w14:textId="77777777" w:rsidR="001B39B7" w:rsidRDefault="001B39B7" w:rsidP="001B39B7">
      <w:pPr>
        <w:pStyle w:val="Bezproreda"/>
        <w:rPr>
          <w:b/>
        </w:rPr>
      </w:pPr>
    </w:p>
    <w:p w14:paraId="20072407" w14:textId="77777777" w:rsidR="001B39B7" w:rsidRDefault="001B39B7" w:rsidP="001B39B7">
      <w:pPr>
        <w:pStyle w:val="Bezproreda"/>
        <w:rPr>
          <w:b/>
        </w:rPr>
      </w:pPr>
      <w:r>
        <w:rPr>
          <w:b/>
        </w:rPr>
        <w:t>Troškovi</w:t>
      </w:r>
    </w:p>
    <w:p w14:paraId="4CFDE3D4" w14:textId="77777777" w:rsidR="001B39B7" w:rsidRDefault="001B39B7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Bruto plaća gerontodomaćica i voditelja projekta.....237.293,06 kn</w:t>
      </w:r>
    </w:p>
    <w:p w14:paraId="431A1A33" w14:textId="77777777" w:rsidR="001B39B7" w:rsidRDefault="001B39B7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Naknada za prijevoz.....................................................9.024,00 kn</w:t>
      </w:r>
    </w:p>
    <w:p w14:paraId="5B6BFCBA" w14:textId="77777777" w:rsidR="001B39B7" w:rsidRDefault="002C28C1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Početna konferencija ...................................................3.500,00 kn</w:t>
      </w:r>
    </w:p>
    <w:p w14:paraId="58CB627B" w14:textId="77777777" w:rsidR="002C28C1" w:rsidRDefault="002C28C1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Promidžbeni materijal..................................................3.951,00 kn</w:t>
      </w:r>
    </w:p>
    <w:p w14:paraId="0D8DECA4" w14:textId="77777777" w:rsidR="002C28C1" w:rsidRDefault="002C28C1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Radionice u sklopu projekta..........................................7.000,00 kn</w:t>
      </w:r>
    </w:p>
    <w:p w14:paraId="18BC0EE5" w14:textId="77777777" w:rsidR="002C28C1" w:rsidRDefault="002C28C1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Bicikli (2 komada).........................................................2.878,00 kn</w:t>
      </w:r>
    </w:p>
    <w:p w14:paraId="01942D54" w14:textId="77777777" w:rsidR="002C28C1" w:rsidRDefault="002C28C1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Uredski materijal.............................................................407,44 kn</w:t>
      </w:r>
    </w:p>
    <w:p w14:paraId="2C9BA398" w14:textId="77777777" w:rsidR="002C28C1" w:rsidRDefault="006D3F37" w:rsidP="001B39B7">
      <w:pPr>
        <w:pStyle w:val="Bezproreda"/>
        <w:numPr>
          <w:ilvl w:val="0"/>
          <w:numId w:val="8"/>
        </w:numPr>
        <w:rPr>
          <w:b/>
        </w:rPr>
      </w:pPr>
      <w:r>
        <w:rPr>
          <w:b/>
        </w:rPr>
        <w:t>Promidžba....................................................................1.750,00 kn</w:t>
      </w:r>
    </w:p>
    <w:p w14:paraId="69DFBAE9" w14:textId="77777777" w:rsidR="006D3F37" w:rsidRDefault="006D3F37" w:rsidP="001B39B7">
      <w:pPr>
        <w:pStyle w:val="Bezproreda"/>
        <w:numPr>
          <w:ilvl w:val="0"/>
          <w:numId w:val="8"/>
        </w:numPr>
        <w:rPr>
          <w:b/>
          <w:u w:val="single"/>
        </w:rPr>
      </w:pPr>
      <w:r w:rsidRPr="006D3F37">
        <w:rPr>
          <w:b/>
          <w:u w:val="single"/>
        </w:rPr>
        <w:t>Paketi s hig.pot. za krajnje koris</w:t>
      </w:r>
      <w:r>
        <w:rPr>
          <w:b/>
          <w:u w:val="single"/>
        </w:rPr>
        <w:t>nike..........................</w:t>
      </w:r>
      <w:r w:rsidRPr="006D3F37">
        <w:rPr>
          <w:b/>
          <w:u w:val="single"/>
        </w:rPr>
        <w:t>.28</w:t>
      </w:r>
      <w:r>
        <w:rPr>
          <w:b/>
          <w:u w:val="single"/>
        </w:rPr>
        <w:t>.813,25 k</w:t>
      </w:r>
      <w:r w:rsidRPr="006D3F37">
        <w:rPr>
          <w:b/>
          <w:u w:val="single"/>
        </w:rPr>
        <w:t>n</w:t>
      </w:r>
    </w:p>
    <w:p w14:paraId="471266EE" w14:textId="77777777" w:rsidR="006D3F37" w:rsidRPr="006D3F37" w:rsidRDefault="006D3F37" w:rsidP="006D3F37">
      <w:pPr>
        <w:pStyle w:val="Bezproreda"/>
        <w:ind w:left="720"/>
        <w:rPr>
          <w:b/>
          <w:u w:val="single"/>
        </w:rPr>
      </w:pPr>
      <w:r>
        <w:rPr>
          <w:b/>
          <w:u w:val="single"/>
        </w:rPr>
        <w:t>Sveukupno.................................................................294.616,75 kn</w:t>
      </w:r>
    </w:p>
    <w:p w14:paraId="2803985F" w14:textId="77777777" w:rsidR="006D3F37" w:rsidRDefault="006D3F37" w:rsidP="00D13E24">
      <w:pPr>
        <w:pStyle w:val="Bezproreda"/>
      </w:pPr>
    </w:p>
    <w:p w14:paraId="2CF93B2C" w14:textId="77777777" w:rsidR="006D3F37" w:rsidRDefault="006D3F37" w:rsidP="00D13E24">
      <w:pPr>
        <w:pStyle w:val="Bezproreda"/>
      </w:pPr>
    </w:p>
    <w:p w14:paraId="705FC579" w14:textId="77777777" w:rsidR="006D3F37" w:rsidRPr="00BE49A2" w:rsidRDefault="00BE49A2" w:rsidP="00BE49A2">
      <w:pPr>
        <w:pStyle w:val="Bezproreda"/>
        <w:numPr>
          <w:ilvl w:val="0"/>
          <w:numId w:val="9"/>
        </w:numPr>
      </w:pPr>
      <w:r w:rsidRPr="00BE49A2">
        <w:rPr>
          <w:b/>
        </w:rPr>
        <w:t xml:space="preserve">FEAD </w:t>
      </w:r>
      <w:r w:rsidR="006D3F37" w:rsidRPr="00BE49A2">
        <w:rPr>
          <w:b/>
        </w:rPr>
        <w:t>PROJEKT</w:t>
      </w:r>
      <w:r w:rsidR="006D3F37">
        <w:t xml:space="preserve"> </w:t>
      </w: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u okviru Operativnog programa za hranu ili materijalnu  pomoć čiji je cilj suzbijanje siromaštva podjelom hrane i osnovne materijalne pomoći na području Šibensko-kninske županije</w:t>
      </w:r>
    </w:p>
    <w:p w14:paraId="25279F88" w14:textId="77777777" w:rsidR="00BE49A2" w:rsidRPr="00BE49A2" w:rsidRDefault="00BE49A2" w:rsidP="00BE49A2">
      <w:pPr>
        <w:pStyle w:val="Bezproreda"/>
        <w:ind w:left="720"/>
      </w:pPr>
    </w:p>
    <w:p w14:paraId="7C1FDF85" w14:textId="77777777" w:rsidR="00BE49A2" w:rsidRDefault="00BE49A2" w:rsidP="00BE49A2">
      <w:pPr>
        <w:pStyle w:val="Bezproreda"/>
        <w:ind w:left="720"/>
        <w:rPr>
          <w:b/>
        </w:rPr>
      </w:pPr>
    </w:p>
    <w:p w14:paraId="6DCEFD94" w14:textId="77777777" w:rsidR="00BE49A2" w:rsidRDefault="00BE49A2" w:rsidP="00BE49A2">
      <w:pPr>
        <w:pStyle w:val="Bezproreda"/>
        <w:rPr>
          <w:b/>
        </w:rPr>
      </w:pPr>
      <w:r>
        <w:rPr>
          <w:b/>
        </w:rPr>
        <w:t>PRIHOD</w:t>
      </w:r>
    </w:p>
    <w:p w14:paraId="38E3182B" w14:textId="77777777" w:rsidR="00BE49A2" w:rsidRPr="00BE49A2" w:rsidRDefault="00BE49A2" w:rsidP="00BE49A2">
      <w:pPr>
        <w:pStyle w:val="Bezproreda"/>
        <w:numPr>
          <w:ilvl w:val="0"/>
          <w:numId w:val="10"/>
        </w:numPr>
      </w:pPr>
      <w:r>
        <w:rPr>
          <w:b/>
        </w:rPr>
        <w:t>Prihod ........................................</w:t>
      </w:r>
      <w:r w:rsidR="00090BA0">
        <w:rPr>
          <w:b/>
        </w:rPr>
        <w:t>..........................49.536,96</w:t>
      </w:r>
      <w:r>
        <w:rPr>
          <w:b/>
        </w:rPr>
        <w:t xml:space="preserve"> kn</w:t>
      </w:r>
    </w:p>
    <w:p w14:paraId="7B22F7C5" w14:textId="77777777" w:rsidR="00BE49A2" w:rsidRDefault="00BE49A2" w:rsidP="00BE49A2">
      <w:pPr>
        <w:pStyle w:val="Bezproreda"/>
        <w:rPr>
          <w:b/>
        </w:rPr>
      </w:pPr>
    </w:p>
    <w:p w14:paraId="07882BB8" w14:textId="77777777" w:rsidR="00BE49A2" w:rsidRDefault="00BE49A2" w:rsidP="00BE49A2">
      <w:pPr>
        <w:pStyle w:val="Bezproreda"/>
        <w:rPr>
          <w:b/>
        </w:rPr>
      </w:pPr>
      <w:r>
        <w:rPr>
          <w:b/>
        </w:rPr>
        <w:t>Troškovi</w:t>
      </w:r>
    </w:p>
    <w:p w14:paraId="0E01DBBB" w14:textId="77777777" w:rsidR="00BE49A2" w:rsidRDefault="00090BA0" w:rsidP="00090BA0">
      <w:pPr>
        <w:pStyle w:val="Bezproreda"/>
        <w:ind w:left="720"/>
        <w:rPr>
          <w:b/>
        </w:rPr>
      </w:pPr>
      <w:r>
        <w:rPr>
          <w:b/>
        </w:rPr>
        <w:t>1.</w:t>
      </w:r>
      <w:r w:rsidR="00BE49A2">
        <w:rPr>
          <w:b/>
        </w:rPr>
        <w:t>Bruto plaća...............................</w:t>
      </w:r>
      <w:r>
        <w:rPr>
          <w:b/>
        </w:rPr>
        <w:t>...............................34.711,51</w:t>
      </w:r>
      <w:r w:rsidR="00BE49A2">
        <w:rPr>
          <w:b/>
        </w:rPr>
        <w:t xml:space="preserve"> kn</w:t>
      </w:r>
    </w:p>
    <w:p w14:paraId="78575D03" w14:textId="77777777" w:rsidR="00090BA0" w:rsidRDefault="00090BA0" w:rsidP="00090BA0">
      <w:pPr>
        <w:pStyle w:val="Bezproreda"/>
        <w:ind w:left="720"/>
        <w:rPr>
          <w:b/>
        </w:rPr>
      </w:pPr>
      <w:r>
        <w:rPr>
          <w:b/>
        </w:rPr>
        <w:t>2. Uredski materijal.........................................................477,45 kn</w:t>
      </w:r>
    </w:p>
    <w:p w14:paraId="4A983240" w14:textId="77777777" w:rsidR="00090BA0" w:rsidRDefault="00090BA0" w:rsidP="00090BA0">
      <w:pPr>
        <w:pStyle w:val="Bezproreda"/>
        <w:ind w:left="720"/>
        <w:rPr>
          <w:b/>
        </w:rPr>
      </w:pPr>
      <w:r>
        <w:rPr>
          <w:b/>
        </w:rPr>
        <w:t>3. Utrošak goriva po km za seminar..............................2.560,00 kn</w:t>
      </w:r>
    </w:p>
    <w:p w14:paraId="4BCCAC52" w14:textId="77777777" w:rsidR="00090BA0" w:rsidRDefault="00090BA0" w:rsidP="00090BA0">
      <w:pPr>
        <w:pStyle w:val="Bezproreda"/>
        <w:ind w:left="720"/>
        <w:rPr>
          <w:b/>
        </w:rPr>
      </w:pPr>
      <w:r>
        <w:rPr>
          <w:b/>
        </w:rPr>
        <w:t>4. Oglas javna nabava...................................................1.875,00 kn</w:t>
      </w:r>
    </w:p>
    <w:p w14:paraId="05FBB549" w14:textId="77777777" w:rsidR="00090BA0" w:rsidRDefault="00090BA0" w:rsidP="00090BA0">
      <w:pPr>
        <w:pStyle w:val="Bezproreda"/>
        <w:ind w:left="720"/>
        <w:rPr>
          <w:b/>
        </w:rPr>
      </w:pPr>
      <w:r>
        <w:rPr>
          <w:b/>
        </w:rPr>
        <w:t>5. Kotizacija za seminar.................................................5.437,50 kn</w:t>
      </w:r>
    </w:p>
    <w:p w14:paraId="24666FC9" w14:textId="77777777" w:rsidR="00090BA0" w:rsidRDefault="00090BA0" w:rsidP="00090BA0">
      <w:pPr>
        <w:pStyle w:val="Bezproreda"/>
        <w:ind w:left="720"/>
        <w:rPr>
          <w:b/>
          <w:u w:val="single"/>
        </w:rPr>
      </w:pPr>
      <w:r>
        <w:rPr>
          <w:b/>
          <w:u w:val="single"/>
        </w:rPr>
        <w:t>6. G</w:t>
      </w:r>
      <w:r w:rsidRPr="00090BA0">
        <w:rPr>
          <w:b/>
          <w:u w:val="single"/>
        </w:rPr>
        <w:t>rafičke usluge......................................................</w:t>
      </w:r>
      <w:r>
        <w:rPr>
          <w:b/>
          <w:u w:val="single"/>
        </w:rPr>
        <w:t>...</w:t>
      </w:r>
      <w:r w:rsidRPr="00090BA0">
        <w:rPr>
          <w:b/>
          <w:u w:val="single"/>
        </w:rPr>
        <w:t>.4.475,50 kn</w:t>
      </w:r>
    </w:p>
    <w:p w14:paraId="08DB49B0" w14:textId="77777777" w:rsidR="00090BA0" w:rsidRDefault="00090BA0" w:rsidP="00090BA0">
      <w:pPr>
        <w:pStyle w:val="Bezproreda"/>
        <w:ind w:left="720"/>
        <w:rPr>
          <w:b/>
          <w:u w:val="single"/>
        </w:rPr>
      </w:pPr>
      <w:r>
        <w:rPr>
          <w:b/>
          <w:u w:val="single"/>
        </w:rPr>
        <w:t>Sveukupno:..................................................................49.536,96 kn</w:t>
      </w:r>
    </w:p>
    <w:p w14:paraId="5FA6AC58" w14:textId="77777777" w:rsidR="00A9165A" w:rsidRDefault="00A9165A" w:rsidP="00A9165A">
      <w:pPr>
        <w:pStyle w:val="Bezproreda"/>
        <w:rPr>
          <w:b/>
          <w:u w:val="single"/>
        </w:rPr>
      </w:pPr>
    </w:p>
    <w:p w14:paraId="182E89C8" w14:textId="77777777" w:rsidR="00A9165A" w:rsidRDefault="00A9165A" w:rsidP="00A9165A">
      <w:pPr>
        <w:pStyle w:val="Bezproreda"/>
        <w:numPr>
          <w:ilvl w:val="0"/>
          <w:numId w:val="10"/>
        </w:numPr>
        <w:rPr>
          <w:b/>
        </w:rPr>
      </w:pPr>
      <w:r w:rsidRPr="00A9165A">
        <w:rPr>
          <w:b/>
        </w:rPr>
        <w:t>Javni rad- financiran od strane Hrvatskog  zavoda za zapošljavanje u trajanju od 6 mjeseci</w:t>
      </w:r>
    </w:p>
    <w:p w14:paraId="4C688104" w14:textId="77777777" w:rsidR="00A9165A" w:rsidRDefault="00A9165A" w:rsidP="00A9165A">
      <w:pPr>
        <w:pStyle w:val="Bezproreda"/>
        <w:rPr>
          <w:b/>
        </w:rPr>
      </w:pPr>
    </w:p>
    <w:p w14:paraId="602A5B9B" w14:textId="77777777" w:rsidR="00A9165A" w:rsidRDefault="00A9165A" w:rsidP="00A9165A">
      <w:pPr>
        <w:pStyle w:val="Bezproreda"/>
        <w:rPr>
          <w:b/>
        </w:rPr>
      </w:pPr>
      <w:r>
        <w:rPr>
          <w:b/>
        </w:rPr>
        <w:t>PRIHOD</w:t>
      </w:r>
    </w:p>
    <w:p w14:paraId="54092B64" w14:textId="77777777" w:rsidR="00A9165A" w:rsidRDefault="00A9165A" w:rsidP="00A9165A">
      <w:pPr>
        <w:pStyle w:val="Bezproreda"/>
        <w:numPr>
          <w:ilvl w:val="0"/>
          <w:numId w:val="12"/>
        </w:numPr>
        <w:rPr>
          <w:b/>
        </w:rPr>
      </w:pPr>
      <w:r>
        <w:rPr>
          <w:b/>
        </w:rPr>
        <w:t xml:space="preserve">Predujam za bruto plaće zaposlenika </w:t>
      </w:r>
    </w:p>
    <w:p w14:paraId="7ED26C3F" w14:textId="77777777" w:rsidR="00A9165A" w:rsidRPr="00A9165A" w:rsidRDefault="00A9165A" w:rsidP="00A9165A">
      <w:pPr>
        <w:pStyle w:val="Bezproreda"/>
        <w:ind w:left="1110"/>
        <w:rPr>
          <w:b/>
          <w:u w:val="single"/>
        </w:rPr>
      </w:pPr>
      <w:r w:rsidRPr="00A9165A">
        <w:rPr>
          <w:b/>
          <w:u w:val="single"/>
        </w:rPr>
        <w:t>(2 osobe na ½ radnog vremena)..................................3.439,80 kn</w:t>
      </w:r>
    </w:p>
    <w:p w14:paraId="698FB3AE" w14:textId="77777777" w:rsidR="00A9165A" w:rsidRDefault="00A9165A" w:rsidP="00A9165A">
      <w:pPr>
        <w:pStyle w:val="Bezproreda"/>
        <w:rPr>
          <w:b/>
        </w:rPr>
      </w:pPr>
    </w:p>
    <w:p w14:paraId="48ED11B9" w14:textId="77777777" w:rsidR="00CE2DBF" w:rsidRDefault="00CE2DBF" w:rsidP="00A9165A">
      <w:pPr>
        <w:pStyle w:val="Bezproreda"/>
        <w:rPr>
          <w:b/>
        </w:rPr>
      </w:pPr>
      <w:r>
        <w:rPr>
          <w:b/>
        </w:rPr>
        <w:t>TROŠAK</w:t>
      </w:r>
    </w:p>
    <w:p w14:paraId="49CDB52E" w14:textId="77777777" w:rsidR="00A9165A" w:rsidRPr="00CE2DBF" w:rsidRDefault="00CE2DBF" w:rsidP="00CE2DBF">
      <w:pPr>
        <w:pStyle w:val="Bezproreda"/>
        <w:ind w:left="720"/>
        <w:rPr>
          <w:b/>
        </w:rPr>
      </w:pPr>
      <w:r>
        <w:rPr>
          <w:b/>
        </w:rPr>
        <w:t xml:space="preserve">1.    </w:t>
      </w:r>
      <w:r w:rsidR="00A9165A" w:rsidRPr="00CE2DBF">
        <w:rPr>
          <w:b/>
        </w:rPr>
        <w:t>Bruto plaća (prosinac 2018.) i prijevoz...............................3.439,80 kn</w:t>
      </w:r>
    </w:p>
    <w:p w14:paraId="73AC90C8" w14:textId="77777777" w:rsidR="00A9165A" w:rsidRPr="00A9165A" w:rsidRDefault="00A9165A" w:rsidP="00A9165A">
      <w:pPr>
        <w:pStyle w:val="Bezproreda"/>
        <w:rPr>
          <w:b/>
        </w:rPr>
      </w:pPr>
    </w:p>
    <w:p w14:paraId="3E3B3826" w14:textId="77777777" w:rsidR="00411544" w:rsidRDefault="00411544" w:rsidP="00411544">
      <w:pPr>
        <w:pStyle w:val="Bezproreda"/>
      </w:pPr>
    </w:p>
    <w:p w14:paraId="00E5EE70" w14:textId="77777777" w:rsidR="00411544" w:rsidRDefault="00411544" w:rsidP="00411544">
      <w:pPr>
        <w:pStyle w:val="Bezproreda"/>
      </w:pPr>
    </w:p>
    <w:p w14:paraId="0FF8EFFE" w14:textId="77777777" w:rsidR="00411544" w:rsidRDefault="00411544" w:rsidP="00411544">
      <w:pPr>
        <w:pStyle w:val="Bezproreda"/>
      </w:pPr>
    </w:p>
    <w:p w14:paraId="5C1BAAAE" w14:textId="77777777" w:rsidR="00411544" w:rsidRDefault="00411544" w:rsidP="00411544">
      <w:pPr>
        <w:pStyle w:val="Bezproreda"/>
      </w:pPr>
    </w:p>
    <w:p w14:paraId="2C6FBE86" w14:textId="77777777" w:rsidR="00411544" w:rsidRDefault="00411544" w:rsidP="00411544">
      <w:pPr>
        <w:pStyle w:val="Bezproreda"/>
      </w:pPr>
    </w:p>
    <w:p w14:paraId="55ECECA6" w14:textId="77777777" w:rsidR="00411544" w:rsidRDefault="00411544" w:rsidP="00411544">
      <w:pPr>
        <w:pStyle w:val="Bezproreda"/>
      </w:pPr>
    </w:p>
    <w:p w14:paraId="7D3F9190" w14:textId="77777777" w:rsidR="00411544" w:rsidRDefault="00411544" w:rsidP="00411544">
      <w:pPr>
        <w:pStyle w:val="Bezproreda"/>
      </w:pPr>
    </w:p>
    <w:p w14:paraId="0AC04BC9" w14:textId="77777777" w:rsidR="00411544" w:rsidRPr="00285F9F" w:rsidRDefault="00411544" w:rsidP="004115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5F9F">
        <w:rPr>
          <w:rFonts w:ascii="Times New Roman" w:hAnsi="Times New Roman" w:cs="Times New Roman"/>
          <w:b/>
          <w:sz w:val="24"/>
          <w:szCs w:val="24"/>
        </w:rPr>
        <w:t>Bilješka br 2.</w:t>
      </w:r>
    </w:p>
    <w:p w14:paraId="0E2804E9" w14:textId="77777777" w:rsidR="00411544" w:rsidRPr="00294F34" w:rsidRDefault="00411544" w:rsidP="00411544">
      <w:pPr>
        <w:pStyle w:val="Bezproreda"/>
        <w:rPr>
          <w:rFonts w:ascii="Times New Roman" w:hAnsi="Times New Roman" w:cs="Times New Roman"/>
        </w:rPr>
      </w:pPr>
    </w:p>
    <w:p w14:paraId="30511C89" w14:textId="77777777" w:rsidR="00411544" w:rsidRDefault="00411544" w:rsidP="00411544">
      <w:pPr>
        <w:pStyle w:val="Bezproreda"/>
        <w:rPr>
          <w:rFonts w:ascii="Times New Roman" w:hAnsi="Times New Roman" w:cs="Times New Roman"/>
          <w:b/>
        </w:rPr>
      </w:pPr>
      <w:r w:rsidRPr="00294F34">
        <w:rPr>
          <w:rFonts w:ascii="Times New Roman" w:hAnsi="Times New Roman" w:cs="Times New Roman"/>
          <w:b/>
        </w:rPr>
        <w:t>BROJ ZAPOSLENIKA NA POČETKU I KRAJU OBRAČUNSKOG RAZDOBLJA</w:t>
      </w:r>
    </w:p>
    <w:p w14:paraId="32C08EF5" w14:textId="77777777" w:rsidR="00411544" w:rsidRPr="00294F34" w:rsidRDefault="00411544" w:rsidP="00411544">
      <w:pPr>
        <w:pStyle w:val="Bezproreda"/>
        <w:rPr>
          <w:rFonts w:ascii="Times New Roman" w:hAnsi="Times New Roman" w:cs="Times New Roman"/>
          <w:b/>
        </w:rPr>
      </w:pPr>
    </w:p>
    <w:p w14:paraId="20392905" w14:textId="77777777" w:rsidR="00411544" w:rsidRDefault="00411544" w:rsidP="004115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GDCK Šibenik ima 4 stalno zaposlena djelatnika. Tijekom godine zaposleno je još 15 osoba na određeno vrijeme te je na kraju obračunskog razoblja u GDCK Šibenik bilo sveukupno 19 zaposlenika.</w:t>
      </w:r>
    </w:p>
    <w:p w14:paraId="4BE75A64" w14:textId="77777777" w:rsidR="00411544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83834D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50D3B4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Bilješka br.3</w:t>
      </w:r>
    </w:p>
    <w:p w14:paraId="34D652BE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311F43" w14:textId="77777777" w:rsidR="00411544" w:rsidRDefault="00411544" w:rsidP="004115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VIŠAK  PRIHODA NAD RASHODIMA</w:t>
      </w:r>
    </w:p>
    <w:p w14:paraId="008917D3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6639BE5" w14:textId="77777777" w:rsidR="00411544" w:rsidRDefault="00411544" w:rsidP="0041154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 GD</w:t>
      </w:r>
      <w:r w:rsidR="008F3CA7">
        <w:rPr>
          <w:rFonts w:ascii="Times New Roman" w:hAnsi="Times New Roman" w:cs="Times New Roman"/>
          <w:sz w:val="24"/>
          <w:szCs w:val="24"/>
        </w:rPr>
        <w:t xml:space="preserve">CK Šibenik ostvario je 1.413.218 kn prihoda i 1.234.144 kn rashoda te ostvaro 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8F3CA7">
        <w:rPr>
          <w:rFonts w:ascii="Times New Roman" w:hAnsi="Times New Roman" w:cs="Times New Roman"/>
          <w:sz w:val="24"/>
          <w:szCs w:val="24"/>
        </w:rPr>
        <w:t>išak prihoda u iznosu od 179.074</w:t>
      </w:r>
      <w:r>
        <w:rPr>
          <w:rFonts w:ascii="Times New Roman" w:hAnsi="Times New Roman" w:cs="Times New Roman"/>
          <w:sz w:val="24"/>
          <w:szCs w:val="24"/>
        </w:rPr>
        <w:t xml:space="preserve"> kn. Navedeni iznos prenosi se u narednu  poslovnu  </w:t>
      </w:r>
      <w:r w:rsidR="008F3CA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14:paraId="56607A68" w14:textId="77777777" w:rsidR="00411544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44C16F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BD92CB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22.veljače 201</w:t>
      </w:r>
      <w:r w:rsidR="008F3CA7">
        <w:rPr>
          <w:rFonts w:ascii="Times New Roman" w:hAnsi="Times New Roman" w:cs="Times New Roman"/>
          <w:sz w:val="24"/>
          <w:szCs w:val="24"/>
        </w:rPr>
        <w:t>9</w:t>
      </w:r>
      <w:r w:rsidRPr="00040768">
        <w:rPr>
          <w:rFonts w:ascii="Times New Roman" w:hAnsi="Times New Roman" w:cs="Times New Roman"/>
          <w:sz w:val="24"/>
          <w:szCs w:val="24"/>
        </w:rPr>
        <w:t>. godine</w:t>
      </w:r>
    </w:p>
    <w:p w14:paraId="09B55CED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BAA826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D1682F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96BDA0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F561D6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  Voditelj računovodstva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0768">
        <w:rPr>
          <w:rFonts w:ascii="Times New Roman" w:hAnsi="Times New Roman" w:cs="Times New Roman"/>
          <w:sz w:val="24"/>
          <w:szCs w:val="24"/>
        </w:rPr>
        <w:t xml:space="preserve">             Ravnateljca GDCK Šibenik</w:t>
      </w:r>
    </w:p>
    <w:p w14:paraId="05B75039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    Jadranka Baraković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0768">
        <w:rPr>
          <w:rFonts w:ascii="Times New Roman" w:hAnsi="Times New Roman" w:cs="Times New Roman"/>
          <w:sz w:val="24"/>
          <w:szCs w:val="24"/>
        </w:rPr>
        <w:t xml:space="preserve">                        Tonka Mikulandra, dipl.iur.</w:t>
      </w:r>
    </w:p>
    <w:p w14:paraId="648D4963" w14:textId="77777777" w:rsidR="00411544" w:rsidRPr="00040768" w:rsidRDefault="00411544" w:rsidP="004115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453B07" w14:textId="77777777" w:rsidR="00411544" w:rsidRPr="00294F34" w:rsidRDefault="00411544" w:rsidP="00411544">
      <w:pPr>
        <w:pStyle w:val="Bezproreda"/>
        <w:rPr>
          <w:rFonts w:ascii="Times New Roman" w:hAnsi="Times New Roman" w:cs="Times New Roman"/>
        </w:rPr>
      </w:pPr>
    </w:p>
    <w:p w14:paraId="49F629C6" w14:textId="77777777" w:rsidR="00411544" w:rsidRPr="00294F34" w:rsidRDefault="00411544" w:rsidP="00411544">
      <w:pPr>
        <w:pStyle w:val="Bezproreda"/>
        <w:rPr>
          <w:rFonts w:ascii="Times New Roman" w:hAnsi="Times New Roman" w:cs="Times New Roman"/>
        </w:rPr>
      </w:pPr>
    </w:p>
    <w:p w14:paraId="03AD6D8C" w14:textId="77777777" w:rsidR="00411544" w:rsidRDefault="00411544" w:rsidP="00411544">
      <w:pPr>
        <w:pStyle w:val="Bezproreda"/>
      </w:pPr>
    </w:p>
    <w:p w14:paraId="2F503474" w14:textId="77777777" w:rsidR="00411544" w:rsidRDefault="00411544" w:rsidP="00411544">
      <w:pPr>
        <w:pStyle w:val="Bezproreda"/>
      </w:pPr>
    </w:p>
    <w:p w14:paraId="32F92081" w14:textId="77777777" w:rsidR="00411544" w:rsidRDefault="00411544" w:rsidP="00411544">
      <w:pPr>
        <w:pStyle w:val="Bezproreda"/>
      </w:pPr>
    </w:p>
    <w:p w14:paraId="1A60D0F4" w14:textId="77777777" w:rsidR="00411544" w:rsidRDefault="00411544" w:rsidP="00411544">
      <w:pPr>
        <w:pStyle w:val="Bezproreda"/>
      </w:pPr>
    </w:p>
    <w:p w14:paraId="0F3CDD30" w14:textId="77777777" w:rsidR="00BE49A2" w:rsidRDefault="00BE49A2" w:rsidP="00090BA0">
      <w:pPr>
        <w:pStyle w:val="Bezproreda"/>
        <w:ind w:left="720"/>
      </w:pPr>
      <w:r>
        <w:rPr>
          <w:b/>
        </w:rPr>
        <w:t xml:space="preserve"> </w:t>
      </w:r>
    </w:p>
    <w:p w14:paraId="2CFE24EC" w14:textId="77777777" w:rsidR="00F45479" w:rsidRDefault="00F45479" w:rsidP="00D13E24">
      <w:pPr>
        <w:pStyle w:val="Bezproreda"/>
      </w:pPr>
    </w:p>
    <w:p w14:paraId="2CDB4B33" w14:textId="77777777" w:rsidR="00CE2DBF" w:rsidRDefault="00CE2DBF" w:rsidP="00D13E24">
      <w:pPr>
        <w:pStyle w:val="Bezproreda"/>
      </w:pPr>
    </w:p>
    <w:p w14:paraId="73E0B8B8" w14:textId="77777777" w:rsidR="008F3CA7" w:rsidRDefault="008F3CA7" w:rsidP="00D13E24">
      <w:pPr>
        <w:pStyle w:val="Bezproreda"/>
      </w:pPr>
    </w:p>
    <w:p w14:paraId="0F1B58D7" w14:textId="77777777" w:rsidR="008F3CA7" w:rsidRDefault="008F3CA7" w:rsidP="00D13E24">
      <w:pPr>
        <w:pStyle w:val="Bezproreda"/>
      </w:pPr>
    </w:p>
    <w:p w14:paraId="272BFC76" w14:textId="77777777" w:rsidR="008F3CA7" w:rsidRDefault="008F3CA7" w:rsidP="00D13E24">
      <w:pPr>
        <w:pStyle w:val="Bezproreda"/>
      </w:pPr>
    </w:p>
    <w:p w14:paraId="5D80F1DD" w14:textId="77777777" w:rsidR="008F3CA7" w:rsidRDefault="008F3CA7" w:rsidP="00D13E24">
      <w:pPr>
        <w:pStyle w:val="Bezproreda"/>
      </w:pPr>
    </w:p>
    <w:p w14:paraId="36CB9190" w14:textId="77777777" w:rsidR="008F3CA7" w:rsidRDefault="008F3CA7" w:rsidP="00D13E24">
      <w:pPr>
        <w:pStyle w:val="Bezproreda"/>
      </w:pPr>
    </w:p>
    <w:p w14:paraId="3A9C18D4" w14:textId="77777777" w:rsidR="008F3CA7" w:rsidRDefault="008F3CA7" w:rsidP="00D13E24">
      <w:pPr>
        <w:pStyle w:val="Bezproreda"/>
      </w:pPr>
    </w:p>
    <w:p w14:paraId="11715CDA" w14:textId="77777777" w:rsidR="008F3CA7" w:rsidRDefault="008F3CA7" w:rsidP="00D13E24">
      <w:pPr>
        <w:pStyle w:val="Bezproreda"/>
      </w:pPr>
    </w:p>
    <w:p w14:paraId="4503D6E2" w14:textId="77777777" w:rsidR="008F3CA7" w:rsidRDefault="008F3CA7" w:rsidP="00D13E24">
      <w:pPr>
        <w:pStyle w:val="Bezproreda"/>
      </w:pPr>
    </w:p>
    <w:p w14:paraId="3F578514" w14:textId="77777777" w:rsidR="008F3CA7" w:rsidRDefault="008F3CA7" w:rsidP="00D13E24">
      <w:pPr>
        <w:pStyle w:val="Bezproreda"/>
      </w:pPr>
    </w:p>
    <w:p w14:paraId="1B99161A" w14:textId="77777777" w:rsidR="008F3CA7" w:rsidRDefault="008F3CA7" w:rsidP="00D13E24">
      <w:pPr>
        <w:pStyle w:val="Bezproreda"/>
      </w:pPr>
    </w:p>
    <w:p w14:paraId="5AF1A202" w14:textId="77777777" w:rsidR="008F3CA7" w:rsidRDefault="008F3CA7" w:rsidP="00D13E24">
      <w:pPr>
        <w:pStyle w:val="Bezproreda"/>
      </w:pPr>
    </w:p>
    <w:p w14:paraId="02E11A45" w14:textId="77777777" w:rsidR="008F3CA7" w:rsidRDefault="008F3CA7" w:rsidP="00D13E24">
      <w:pPr>
        <w:pStyle w:val="Bezproreda"/>
      </w:pPr>
    </w:p>
    <w:p w14:paraId="10B97FFE" w14:textId="77777777" w:rsidR="008F3CA7" w:rsidRDefault="008F3CA7" w:rsidP="00D13E24">
      <w:pPr>
        <w:pStyle w:val="Bezproreda"/>
      </w:pPr>
    </w:p>
    <w:p w14:paraId="376FEC39" w14:textId="77777777" w:rsidR="008F3CA7" w:rsidRDefault="008F3CA7" w:rsidP="00D13E24">
      <w:pPr>
        <w:pStyle w:val="Bezproreda"/>
      </w:pPr>
    </w:p>
    <w:p w14:paraId="5BC612FC" w14:textId="77777777" w:rsidR="00285F9F" w:rsidRDefault="00285F9F" w:rsidP="00D13E24">
      <w:pPr>
        <w:pStyle w:val="Bezproreda"/>
      </w:pPr>
    </w:p>
    <w:p w14:paraId="58D323F0" w14:textId="77777777" w:rsidR="00985A8F" w:rsidRDefault="00985A8F" w:rsidP="00D13E24">
      <w:pPr>
        <w:pStyle w:val="Bezproreda"/>
      </w:pPr>
    </w:p>
    <w:p w14:paraId="37169896" w14:textId="77777777" w:rsidR="00985A8F" w:rsidRPr="00040768" w:rsidRDefault="00985A8F" w:rsidP="00985A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 xml:space="preserve">BILJEŠKE UZ BILANCU STANJA </w:t>
      </w:r>
    </w:p>
    <w:p w14:paraId="78E889A1" w14:textId="77777777" w:rsidR="00B5692D" w:rsidRPr="00040768" w:rsidRDefault="00985A8F" w:rsidP="00985A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 xml:space="preserve">NA DAN </w:t>
      </w:r>
      <w:r w:rsidR="006851B7">
        <w:rPr>
          <w:rFonts w:ascii="Times New Roman" w:hAnsi="Times New Roman" w:cs="Times New Roman"/>
          <w:b/>
          <w:sz w:val="24"/>
          <w:szCs w:val="24"/>
        </w:rPr>
        <w:t xml:space="preserve"> 31.12.201</w:t>
      </w:r>
      <w:r w:rsidR="008F3CA7">
        <w:rPr>
          <w:rFonts w:ascii="Times New Roman" w:hAnsi="Times New Roman" w:cs="Times New Roman"/>
          <w:b/>
          <w:sz w:val="24"/>
          <w:szCs w:val="24"/>
        </w:rPr>
        <w:t>8</w:t>
      </w:r>
      <w:r w:rsidR="00B5692D" w:rsidRPr="0004076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BF4EF36" w14:textId="77777777" w:rsidR="00B5692D" w:rsidRPr="00040768" w:rsidRDefault="00B5692D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E8998B3" w14:textId="77777777" w:rsidR="00966D00" w:rsidRPr="00040768" w:rsidRDefault="00966D00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IMOVINA</w:t>
      </w:r>
    </w:p>
    <w:p w14:paraId="0FB3D9B5" w14:textId="77777777" w:rsidR="00966D00" w:rsidRPr="00040768" w:rsidRDefault="00966D00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B39D98" w14:textId="77777777" w:rsidR="002D0DB4" w:rsidRPr="00040768" w:rsidRDefault="002D0DB4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NEFINANCIJSKA IMOVINA (AOP 002)</w:t>
      </w:r>
    </w:p>
    <w:p w14:paraId="62B18378" w14:textId="77777777" w:rsidR="00E7202D" w:rsidRDefault="00674EF2" w:rsidP="00E7202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 naba</w:t>
      </w:r>
      <w:r w:rsidR="007B5B01">
        <w:rPr>
          <w:rFonts w:ascii="Times New Roman" w:hAnsi="Times New Roman" w:cs="Times New Roman"/>
          <w:sz w:val="24"/>
          <w:szCs w:val="24"/>
        </w:rPr>
        <w:t xml:space="preserve">vljeni su </w:t>
      </w:r>
      <w:r w:rsidR="000D5609">
        <w:rPr>
          <w:rFonts w:ascii="Times New Roman" w:hAnsi="Times New Roman" w:cs="Times New Roman"/>
          <w:sz w:val="24"/>
          <w:szCs w:val="24"/>
        </w:rPr>
        <w:t>terenski kreveti</w:t>
      </w:r>
      <w:r w:rsidR="00127FF2">
        <w:rPr>
          <w:rFonts w:ascii="Times New Roman" w:hAnsi="Times New Roman" w:cs="Times New Roman"/>
          <w:sz w:val="24"/>
          <w:szCs w:val="24"/>
        </w:rPr>
        <w:t xml:space="preserve"> (10 kom) </w:t>
      </w:r>
      <w:r w:rsidR="000D5609">
        <w:rPr>
          <w:rFonts w:ascii="Times New Roman" w:hAnsi="Times New Roman" w:cs="Times New Roman"/>
          <w:sz w:val="24"/>
          <w:szCs w:val="24"/>
        </w:rPr>
        <w:t>, ku</w:t>
      </w:r>
      <w:r w:rsidR="00127FF2">
        <w:rPr>
          <w:rFonts w:ascii="Times New Roman" w:hAnsi="Times New Roman" w:cs="Times New Roman"/>
          <w:sz w:val="24"/>
          <w:szCs w:val="24"/>
        </w:rPr>
        <w:t>pljena</w:t>
      </w:r>
      <w:r w:rsidR="000D5609">
        <w:rPr>
          <w:rFonts w:ascii="Times New Roman" w:hAnsi="Times New Roman" w:cs="Times New Roman"/>
          <w:sz w:val="24"/>
          <w:szCs w:val="24"/>
        </w:rPr>
        <w:t xml:space="preserve"> su</w:t>
      </w:r>
      <w:r w:rsidR="00127FF2">
        <w:rPr>
          <w:rFonts w:ascii="Times New Roman" w:hAnsi="Times New Roman" w:cs="Times New Roman"/>
          <w:sz w:val="24"/>
          <w:szCs w:val="24"/>
        </w:rPr>
        <w:t xml:space="preserve"> 3  printera (za računovodstvo te za potrebe  projekata Zaželi i FEAD) te dva prijenosna računala. N</w:t>
      </w:r>
      <w:r>
        <w:rPr>
          <w:rFonts w:ascii="Times New Roman" w:hAnsi="Times New Roman" w:cs="Times New Roman"/>
          <w:sz w:val="24"/>
          <w:szCs w:val="24"/>
        </w:rPr>
        <w:t>a kraju godine izvršilo isknjižavanje opreme nabavlje</w:t>
      </w:r>
      <w:r w:rsidR="00F45479">
        <w:rPr>
          <w:rFonts w:ascii="Times New Roman" w:hAnsi="Times New Roman" w:cs="Times New Roman"/>
          <w:sz w:val="24"/>
          <w:szCs w:val="24"/>
        </w:rPr>
        <w:t>ne u pre</w:t>
      </w:r>
      <w:r>
        <w:rPr>
          <w:rFonts w:ascii="Times New Roman" w:hAnsi="Times New Roman" w:cs="Times New Roman"/>
          <w:sz w:val="24"/>
          <w:szCs w:val="24"/>
        </w:rPr>
        <w:t>thodnim godinama</w:t>
      </w:r>
      <w:r w:rsidR="00127FF2">
        <w:rPr>
          <w:rFonts w:ascii="Times New Roman" w:hAnsi="Times New Roman" w:cs="Times New Roman"/>
          <w:sz w:val="24"/>
          <w:szCs w:val="24"/>
        </w:rPr>
        <w:t xml:space="preserve"> koja više nije u funkciji</w:t>
      </w:r>
      <w:r>
        <w:rPr>
          <w:rFonts w:ascii="Times New Roman" w:hAnsi="Times New Roman" w:cs="Times New Roman"/>
          <w:sz w:val="24"/>
          <w:szCs w:val="24"/>
        </w:rPr>
        <w:t>. Stan</w:t>
      </w:r>
      <w:r w:rsidR="00E7202D">
        <w:rPr>
          <w:rFonts w:ascii="Times New Roman" w:hAnsi="Times New Roman" w:cs="Times New Roman"/>
          <w:sz w:val="24"/>
          <w:szCs w:val="24"/>
        </w:rPr>
        <w:t>je dugotrajne imovine iznosi 54.718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  <w:r w:rsidR="00E7202D">
        <w:rPr>
          <w:rFonts w:ascii="Times New Roman" w:hAnsi="Times New Roman" w:cs="Times New Roman"/>
          <w:sz w:val="24"/>
          <w:szCs w:val="24"/>
        </w:rPr>
        <w:tab/>
      </w:r>
    </w:p>
    <w:p w14:paraId="4F0D75BA" w14:textId="77777777" w:rsidR="00E7202D" w:rsidRDefault="00E7202D" w:rsidP="00E7202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sklopu programa rada Zaželi predviđana je nabava sanitarnih proizvoda za krajnje korisnike a koji služe za rad osobama koje se brinu o njima. Zaduženje na skladištu iznosilo je 26.082 kn (AOP 066).</w:t>
      </w:r>
    </w:p>
    <w:p w14:paraId="526A36F6" w14:textId="77777777" w:rsidR="00E7202D" w:rsidRPr="00040768" w:rsidRDefault="00E7202D" w:rsidP="00E7202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Nefinancvijska imovina iznosi 80.800 kn</w:t>
      </w:r>
    </w:p>
    <w:p w14:paraId="4FCB65C4" w14:textId="77777777" w:rsidR="00040768" w:rsidRPr="00B86C79" w:rsidRDefault="00040768" w:rsidP="00D13E24">
      <w:pPr>
        <w:pStyle w:val="Bezproreda"/>
        <w:rPr>
          <w:rFonts w:ascii="Times New Roman" w:hAnsi="Times New Roman" w:cs="Times New Roman"/>
        </w:rPr>
      </w:pPr>
    </w:p>
    <w:p w14:paraId="490BE758" w14:textId="77777777" w:rsidR="002D0DB4" w:rsidRPr="00285F9F" w:rsidRDefault="00C309DA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85F9F">
        <w:rPr>
          <w:rFonts w:ascii="Times New Roman" w:hAnsi="Times New Roman" w:cs="Times New Roman"/>
          <w:b/>
          <w:sz w:val="24"/>
          <w:szCs w:val="24"/>
        </w:rPr>
        <w:t>FINANCIJSKA IMOVINA (AOP 074)</w:t>
      </w:r>
    </w:p>
    <w:p w14:paraId="68B6FE52" w14:textId="77777777" w:rsidR="00985A8F" w:rsidRPr="00040768" w:rsidRDefault="00985A8F" w:rsidP="00D1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F478A72" w14:textId="77777777" w:rsidR="00C309DA" w:rsidRPr="00040768" w:rsidRDefault="00C309DA" w:rsidP="00D13E2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GDCK Šibenik osim računa za redovno poslovanje ima otvorene račune:</w:t>
      </w:r>
    </w:p>
    <w:p w14:paraId="06971E85" w14:textId="77777777" w:rsidR="00C309DA" w:rsidRPr="00040768" w:rsidRDefault="00C309DA" w:rsidP="00C309D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- sredstva solidarnosti na koji se uplaćuju novčana sredstva prikupljena u Sabirnoj kaciji „Soli</w:t>
      </w:r>
      <w:r w:rsidR="00985A8F" w:rsidRPr="00040768">
        <w:rPr>
          <w:rFonts w:ascii="Times New Roman" w:hAnsi="Times New Roman" w:cs="Times New Roman"/>
          <w:sz w:val="24"/>
          <w:szCs w:val="24"/>
        </w:rPr>
        <w:t>dar</w:t>
      </w:r>
      <w:r w:rsidRPr="00040768">
        <w:rPr>
          <w:rFonts w:ascii="Times New Roman" w:hAnsi="Times New Roman" w:cs="Times New Roman"/>
          <w:sz w:val="24"/>
          <w:szCs w:val="24"/>
        </w:rPr>
        <w:t xml:space="preserve">nost na djelu“ , </w:t>
      </w:r>
    </w:p>
    <w:p w14:paraId="6E7A8564" w14:textId="77777777" w:rsidR="00B5692D" w:rsidRDefault="00C309DA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- račun za uplatu članarine </w:t>
      </w:r>
      <w:r w:rsidR="00B86C79" w:rsidRPr="00040768">
        <w:rPr>
          <w:rFonts w:ascii="Times New Roman" w:hAnsi="Times New Roman" w:cs="Times New Roman"/>
          <w:sz w:val="24"/>
          <w:szCs w:val="24"/>
        </w:rPr>
        <w:t>članova kluba i transakcijsko poslovanje</w:t>
      </w:r>
    </w:p>
    <w:p w14:paraId="6D5C4C8E" w14:textId="77777777" w:rsidR="00127FF2" w:rsidRDefault="00127FF2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račun za projekt Zaželi</w:t>
      </w:r>
    </w:p>
    <w:p w14:paraId="08F1CDEA" w14:textId="77777777" w:rsidR="00127FF2" w:rsidRPr="00040768" w:rsidRDefault="00127FF2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račun za projekt FEAD</w:t>
      </w:r>
    </w:p>
    <w:p w14:paraId="3F7533E5" w14:textId="77777777" w:rsidR="00B86C79" w:rsidRPr="00040768" w:rsidRDefault="00B86C79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- devizni račun za pr</w:t>
      </w:r>
      <w:r w:rsidR="00127FF2">
        <w:rPr>
          <w:rFonts w:ascii="Times New Roman" w:hAnsi="Times New Roman" w:cs="Times New Roman"/>
          <w:sz w:val="24"/>
          <w:szCs w:val="24"/>
        </w:rPr>
        <w:t>i</w:t>
      </w:r>
      <w:r w:rsidRPr="00040768">
        <w:rPr>
          <w:rFonts w:ascii="Times New Roman" w:hAnsi="Times New Roman" w:cs="Times New Roman"/>
          <w:sz w:val="24"/>
          <w:szCs w:val="24"/>
        </w:rPr>
        <w:t>kupljanje donacija iz inozemstva.</w:t>
      </w:r>
    </w:p>
    <w:p w14:paraId="0E54A047" w14:textId="77777777" w:rsidR="00564B18" w:rsidRDefault="00564B18" w:rsidP="00B86C79">
      <w:pPr>
        <w:pStyle w:val="Bezproreda"/>
        <w:ind w:firstLine="708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83"/>
        <w:gridCol w:w="801"/>
      </w:tblGrid>
      <w:tr w:rsidR="00564B18" w:rsidRPr="00564B18" w14:paraId="52237EB7" w14:textId="77777777" w:rsidTr="00F7316A">
        <w:trPr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F956D3A" w14:textId="77777777" w:rsidR="00564B18" w:rsidRPr="00564B18" w:rsidRDefault="00564B18" w:rsidP="00564B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8">
              <w:rPr>
                <w:rFonts w:ascii="Times New Roman" w:hAnsi="Times New Roman" w:cs="Times New Roman"/>
                <w:b/>
                <w:sz w:val="20"/>
                <w:szCs w:val="20"/>
              </w:rPr>
              <w:t>Cto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8C3512" w14:textId="77777777" w:rsidR="00564B18" w:rsidRPr="00564B18" w:rsidRDefault="00564B18" w:rsidP="00564B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7DCB5B3" w14:textId="77777777" w:rsidR="00564B18" w:rsidRPr="00564B18" w:rsidRDefault="00E7202D" w:rsidP="00564B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01.01.2018</w:t>
            </w:r>
            <w:r w:rsidR="00564B18" w:rsidRPr="00564B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49337CC7" w14:textId="77777777" w:rsidR="00564B18" w:rsidRPr="00564B18" w:rsidRDefault="00564B18" w:rsidP="00E7202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B18">
              <w:rPr>
                <w:rFonts w:ascii="Times New Roman" w:hAnsi="Times New Roman" w:cs="Times New Roman"/>
                <w:b/>
                <w:sz w:val="18"/>
                <w:szCs w:val="18"/>
              </w:rPr>
              <w:t>31.12.201</w:t>
            </w:r>
            <w:r w:rsidR="00E7202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64B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5746CC96" w14:textId="77777777" w:rsidR="00564B18" w:rsidRPr="00564B18" w:rsidRDefault="00564B18" w:rsidP="00564B1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4B18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</w:tr>
      <w:tr w:rsidR="00AD1EF5" w:rsidRPr="00F7316A" w14:paraId="64472E33" w14:textId="77777777" w:rsidTr="00F7316A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14:paraId="36C125B9" w14:textId="77777777" w:rsidR="00AD1EF5" w:rsidRPr="00F7316A" w:rsidRDefault="00AD1EF5" w:rsidP="00B86C79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1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AD0EB9F" w14:textId="77777777" w:rsidR="00AD1EF5" w:rsidRPr="00F7316A" w:rsidRDefault="00AD1EF5" w:rsidP="00B86C79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16A">
              <w:rPr>
                <w:rFonts w:ascii="Times New Roman" w:hAnsi="Times New Roman" w:cs="Times New Roman"/>
                <w:b/>
                <w:sz w:val="20"/>
                <w:szCs w:val="20"/>
              </w:rPr>
              <w:t>Novac u banci i blagajni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EBFC31" w14:textId="77777777" w:rsidR="00AD1EF5" w:rsidRPr="00F7316A" w:rsidRDefault="00E7202D" w:rsidP="00127FF2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511.396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14:paraId="1736BDF1" w14:textId="77777777" w:rsidR="00AD1EF5" w:rsidRPr="00F7316A" w:rsidRDefault="00B4596B" w:rsidP="00F7316A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2.239.656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2A218DBC" w14:textId="77777777" w:rsidR="00AD1EF5" w:rsidRPr="00F7316A" w:rsidRDefault="00B4596B" w:rsidP="00B86C79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437,9</w:t>
            </w:r>
          </w:p>
        </w:tc>
      </w:tr>
      <w:tr w:rsidR="00AD1EF5" w:rsidRPr="00564B18" w14:paraId="62F1FFC1" w14:textId="77777777" w:rsidTr="00F7316A">
        <w:trPr>
          <w:jc w:val="center"/>
        </w:trPr>
        <w:tc>
          <w:tcPr>
            <w:tcW w:w="817" w:type="dxa"/>
          </w:tcPr>
          <w:p w14:paraId="19C4509E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564B18">
              <w:rPr>
                <w:rFonts w:ascii="Times New Roman" w:hAnsi="Times New Roman" w:cs="Times New Roman"/>
                <w:sz w:val="18"/>
                <w:szCs w:val="18"/>
              </w:rPr>
              <w:t>1111</w:t>
            </w:r>
          </w:p>
        </w:tc>
        <w:tc>
          <w:tcPr>
            <w:tcW w:w="2410" w:type="dxa"/>
          </w:tcPr>
          <w:p w14:paraId="1B557B11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564B18">
              <w:rPr>
                <w:rFonts w:ascii="Times New Roman" w:hAnsi="Times New Roman" w:cs="Times New Roman"/>
                <w:sz w:val="20"/>
                <w:szCs w:val="20"/>
              </w:rPr>
              <w:t>Novac u banci-red.posl.</w:t>
            </w:r>
          </w:p>
        </w:tc>
        <w:tc>
          <w:tcPr>
            <w:tcW w:w="1134" w:type="dxa"/>
          </w:tcPr>
          <w:p w14:paraId="395F0176" w14:textId="77777777" w:rsidR="00AD1EF5" w:rsidRPr="00564B18" w:rsidRDefault="00E7202D" w:rsidP="00E7202D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455.793</w:t>
            </w:r>
          </w:p>
        </w:tc>
        <w:tc>
          <w:tcPr>
            <w:tcW w:w="1183" w:type="dxa"/>
          </w:tcPr>
          <w:p w14:paraId="0CC7CDE2" w14:textId="77777777" w:rsidR="00AD1EF5" w:rsidRPr="00564B18" w:rsidRDefault="00B23B18" w:rsidP="00F7316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803.333</w:t>
            </w:r>
          </w:p>
        </w:tc>
        <w:tc>
          <w:tcPr>
            <w:tcW w:w="801" w:type="dxa"/>
          </w:tcPr>
          <w:p w14:paraId="68320B8D" w14:textId="77777777" w:rsidR="00AD1EF5" w:rsidRPr="00564B18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AD1EF5" w:rsidRPr="00564B18" w14:paraId="2866CFC0" w14:textId="77777777" w:rsidTr="00F7316A">
        <w:trPr>
          <w:jc w:val="center"/>
        </w:trPr>
        <w:tc>
          <w:tcPr>
            <w:tcW w:w="817" w:type="dxa"/>
          </w:tcPr>
          <w:p w14:paraId="78ED7FA7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564B18">
              <w:rPr>
                <w:rFonts w:ascii="Times New Roman" w:hAnsi="Times New Roman" w:cs="Times New Roman"/>
                <w:sz w:val="18"/>
                <w:szCs w:val="18"/>
              </w:rPr>
              <w:t>1111-01</w:t>
            </w:r>
          </w:p>
        </w:tc>
        <w:tc>
          <w:tcPr>
            <w:tcW w:w="2410" w:type="dxa"/>
          </w:tcPr>
          <w:p w14:paraId="4A472320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Sredstva solidarnosti</w:t>
            </w:r>
          </w:p>
        </w:tc>
        <w:tc>
          <w:tcPr>
            <w:tcW w:w="1134" w:type="dxa"/>
          </w:tcPr>
          <w:p w14:paraId="261B6D66" w14:textId="77777777" w:rsidR="00AD1EF5" w:rsidRPr="00564B18" w:rsidRDefault="00E7202D" w:rsidP="00127FF2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47.741</w:t>
            </w:r>
          </w:p>
        </w:tc>
        <w:tc>
          <w:tcPr>
            <w:tcW w:w="1183" w:type="dxa"/>
          </w:tcPr>
          <w:p w14:paraId="0540B5AE" w14:textId="77777777" w:rsidR="00AD1EF5" w:rsidRPr="00564B18" w:rsidRDefault="00B23B18" w:rsidP="00F7316A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45.790</w:t>
            </w:r>
          </w:p>
        </w:tc>
        <w:tc>
          <w:tcPr>
            <w:tcW w:w="801" w:type="dxa"/>
          </w:tcPr>
          <w:p w14:paraId="1E867C9A" w14:textId="77777777" w:rsidR="00AD1EF5" w:rsidRPr="00564B18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AD1EF5" w:rsidRPr="00564B18" w14:paraId="01C8A64E" w14:textId="77777777" w:rsidTr="00F7316A">
        <w:trPr>
          <w:jc w:val="center"/>
        </w:trPr>
        <w:tc>
          <w:tcPr>
            <w:tcW w:w="817" w:type="dxa"/>
          </w:tcPr>
          <w:p w14:paraId="0B3CCE3F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564B18">
              <w:rPr>
                <w:rFonts w:ascii="Times New Roman" w:hAnsi="Times New Roman" w:cs="Times New Roman"/>
                <w:sz w:val="18"/>
                <w:szCs w:val="18"/>
              </w:rPr>
              <w:t>1111-02</w:t>
            </w:r>
          </w:p>
        </w:tc>
        <w:tc>
          <w:tcPr>
            <w:tcW w:w="2410" w:type="dxa"/>
          </w:tcPr>
          <w:p w14:paraId="36C10407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Spasilački klub</w:t>
            </w:r>
          </w:p>
        </w:tc>
        <w:tc>
          <w:tcPr>
            <w:tcW w:w="1134" w:type="dxa"/>
          </w:tcPr>
          <w:p w14:paraId="25C462C7" w14:textId="77777777" w:rsidR="00AD1EF5" w:rsidRPr="00564B18" w:rsidRDefault="00E7202D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4.038</w:t>
            </w:r>
          </w:p>
        </w:tc>
        <w:tc>
          <w:tcPr>
            <w:tcW w:w="1183" w:type="dxa"/>
          </w:tcPr>
          <w:p w14:paraId="7A0E24C9" w14:textId="77777777" w:rsidR="00AD1EF5" w:rsidRPr="00564B18" w:rsidRDefault="00B23B18" w:rsidP="00F7316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4.038</w:t>
            </w:r>
          </w:p>
        </w:tc>
        <w:tc>
          <w:tcPr>
            <w:tcW w:w="801" w:type="dxa"/>
          </w:tcPr>
          <w:p w14:paraId="0BA63194" w14:textId="77777777" w:rsidR="00AD1EF5" w:rsidRPr="00564B18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202D" w:rsidRPr="00564B18" w14:paraId="46A38255" w14:textId="77777777" w:rsidTr="00F7316A">
        <w:trPr>
          <w:jc w:val="center"/>
        </w:trPr>
        <w:tc>
          <w:tcPr>
            <w:tcW w:w="817" w:type="dxa"/>
          </w:tcPr>
          <w:p w14:paraId="09A09FE8" w14:textId="77777777" w:rsidR="00E7202D" w:rsidRPr="00564B18" w:rsidRDefault="00E7202D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1111-03</w:t>
            </w:r>
          </w:p>
        </w:tc>
        <w:tc>
          <w:tcPr>
            <w:tcW w:w="2410" w:type="dxa"/>
          </w:tcPr>
          <w:p w14:paraId="72234925" w14:textId="77777777" w:rsidR="00E7202D" w:rsidRDefault="00E7202D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Zaželi</w:t>
            </w:r>
          </w:p>
        </w:tc>
        <w:tc>
          <w:tcPr>
            <w:tcW w:w="1134" w:type="dxa"/>
          </w:tcPr>
          <w:p w14:paraId="4EB9F450" w14:textId="77777777" w:rsidR="00E7202D" w:rsidRDefault="00E7202D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14:paraId="4EDE7090" w14:textId="77777777" w:rsidR="00E7202D" w:rsidRDefault="00B23B18" w:rsidP="00F7316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450.250</w:t>
            </w:r>
          </w:p>
        </w:tc>
        <w:tc>
          <w:tcPr>
            <w:tcW w:w="801" w:type="dxa"/>
          </w:tcPr>
          <w:p w14:paraId="46911370" w14:textId="77777777" w:rsidR="00E7202D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7202D" w:rsidRPr="00564B18" w14:paraId="50E6F779" w14:textId="77777777" w:rsidTr="00F7316A">
        <w:trPr>
          <w:jc w:val="center"/>
        </w:trPr>
        <w:tc>
          <w:tcPr>
            <w:tcW w:w="817" w:type="dxa"/>
          </w:tcPr>
          <w:p w14:paraId="09CBDE22" w14:textId="77777777" w:rsidR="00E7202D" w:rsidRPr="00564B18" w:rsidRDefault="00B23B18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1111-04</w:t>
            </w:r>
          </w:p>
        </w:tc>
        <w:tc>
          <w:tcPr>
            <w:tcW w:w="2410" w:type="dxa"/>
          </w:tcPr>
          <w:p w14:paraId="6D157D5D" w14:textId="77777777" w:rsidR="00E7202D" w:rsidRDefault="00B23B18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FEAD</w:t>
            </w:r>
          </w:p>
        </w:tc>
        <w:tc>
          <w:tcPr>
            <w:tcW w:w="1134" w:type="dxa"/>
          </w:tcPr>
          <w:p w14:paraId="6C774FC5" w14:textId="77777777" w:rsidR="00E7202D" w:rsidRDefault="00B23B18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3" w:type="dxa"/>
          </w:tcPr>
          <w:p w14:paraId="383C237D" w14:textId="77777777" w:rsidR="00E7202D" w:rsidRDefault="00B23B18" w:rsidP="00F7316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934.523</w:t>
            </w:r>
          </w:p>
        </w:tc>
        <w:tc>
          <w:tcPr>
            <w:tcW w:w="801" w:type="dxa"/>
          </w:tcPr>
          <w:p w14:paraId="762A540A" w14:textId="77777777" w:rsidR="00E7202D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1EF5" w:rsidRPr="00564B18" w14:paraId="081AF47A" w14:textId="77777777" w:rsidTr="00F7316A">
        <w:trPr>
          <w:jc w:val="center"/>
        </w:trPr>
        <w:tc>
          <w:tcPr>
            <w:tcW w:w="817" w:type="dxa"/>
          </w:tcPr>
          <w:p w14:paraId="47B0AFE7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11112</w:t>
            </w:r>
          </w:p>
        </w:tc>
        <w:tc>
          <w:tcPr>
            <w:tcW w:w="2410" w:type="dxa"/>
          </w:tcPr>
          <w:p w14:paraId="60590DAD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Devizni račun</w:t>
            </w:r>
          </w:p>
        </w:tc>
        <w:tc>
          <w:tcPr>
            <w:tcW w:w="1134" w:type="dxa"/>
          </w:tcPr>
          <w:p w14:paraId="536EA11B" w14:textId="77777777" w:rsidR="00AD1EF5" w:rsidRPr="00564B18" w:rsidRDefault="00E7202D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1.736</w:t>
            </w:r>
          </w:p>
        </w:tc>
        <w:tc>
          <w:tcPr>
            <w:tcW w:w="1183" w:type="dxa"/>
          </w:tcPr>
          <w:p w14:paraId="56275AEE" w14:textId="77777777" w:rsidR="00AD1EF5" w:rsidRPr="00564B18" w:rsidRDefault="00B4596B" w:rsidP="00F7316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1.714</w:t>
            </w:r>
          </w:p>
        </w:tc>
        <w:tc>
          <w:tcPr>
            <w:tcW w:w="801" w:type="dxa"/>
          </w:tcPr>
          <w:p w14:paraId="3ED8394C" w14:textId="77777777" w:rsidR="00AD1EF5" w:rsidRPr="00564B18" w:rsidRDefault="00B4596B" w:rsidP="00B23B18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</w:tr>
      <w:tr w:rsidR="00AD1EF5" w:rsidRPr="00564B18" w14:paraId="706169A5" w14:textId="77777777" w:rsidTr="00F7316A">
        <w:trPr>
          <w:jc w:val="center"/>
        </w:trPr>
        <w:tc>
          <w:tcPr>
            <w:tcW w:w="817" w:type="dxa"/>
          </w:tcPr>
          <w:p w14:paraId="0D2193F6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11311</w:t>
            </w:r>
          </w:p>
        </w:tc>
        <w:tc>
          <w:tcPr>
            <w:tcW w:w="2410" w:type="dxa"/>
          </w:tcPr>
          <w:p w14:paraId="5C35FB37" w14:textId="77777777" w:rsidR="00AD1EF5" w:rsidRPr="00564B18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Glavna blagajna</w:t>
            </w:r>
          </w:p>
        </w:tc>
        <w:tc>
          <w:tcPr>
            <w:tcW w:w="1134" w:type="dxa"/>
          </w:tcPr>
          <w:p w14:paraId="1DF34553" w14:textId="77777777" w:rsidR="00AD1EF5" w:rsidRPr="00564B18" w:rsidRDefault="00E7202D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83" w:type="dxa"/>
          </w:tcPr>
          <w:p w14:paraId="18B73A8D" w14:textId="77777777" w:rsidR="00AD1EF5" w:rsidRPr="00564B18" w:rsidRDefault="00B23B18" w:rsidP="00F7316A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</w:tcPr>
          <w:p w14:paraId="484DEBF1" w14:textId="77777777" w:rsidR="00AD1EF5" w:rsidRPr="00564B18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1EF5" w:rsidRPr="00564B18" w14:paraId="63EF7713" w14:textId="77777777" w:rsidTr="00F7316A">
        <w:trPr>
          <w:jc w:val="center"/>
        </w:trPr>
        <w:tc>
          <w:tcPr>
            <w:tcW w:w="817" w:type="dxa"/>
          </w:tcPr>
          <w:p w14:paraId="641ECAC3" w14:textId="77777777" w:rsidR="00AD1EF5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11313</w:t>
            </w:r>
          </w:p>
        </w:tc>
        <w:tc>
          <w:tcPr>
            <w:tcW w:w="2410" w:type="dxa"/>
          </w:tcPr>
          <w:p w14:paraId="0C55835E" w14:textId="77777777" w:rsidR="00AD1EF5" w:rsidRDefault="00AD1EF5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Pomoćna blag.-sr.solid.</w:t>
            </w:r>
          </w:p>
        </w:tc>
        <w:tc>
          <w:tcPr>
            <w:tcW w:w="1134" w:type="dxa"/>
          </w:tcPr>
          <w:p w14:paraId="479D6F89" w14:textId="77777777" w:rsidR="00AD1EF5" w:rsidRDefault="00E7202D" w:rsidP="00E7202D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1.538</w:t>
            </w:r>
          </w:p>
        </w:tc>
        <w:tc>
          <w:tcPr>
            <w:tcW w:w="1183" w:type="dxa"/>
          </w:tcPr>
          <w:p w14:paraId="7DCCB20F" w14:textId="77777777" w:rsidR="00AD1EF5" w:rsidRDefault="00B23B18" w:rsidP="00AD1EF5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1" w:type="dxa"/>
          </w:tcPr>
          <w:p w14:paraId="30D7DABE" w14:textId="77777777" w:rsidR="00AD1EF5" w:rsidRPr="00564B18" w:rsidRDefault="00B4596B" w:rsidP="00F7316A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</w:tr>
    </w:tbl>
    <w:p w14:paraId="74B7FBC0" w14:textId="77777777" w:rsidR="00B86C79" w:rsidRPr="00040768" w:rsidRDefault="00B86C79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5141EB83" w14:textId="77777777" w:rsidR="007657CE" w:rsidRDefault="00F7316A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Putem redovnog računa vrši se isplata plaća zaposlenicima, plaćaju se redovni računi</w:t>
      </w:r>
      <w:r w:rsidR="007657CE">
        <w:rPr>
          <w:rFonts w:ascii="Times New Roman" w:hAnsi="Times New Roman" w:cs="Times New Roman"/>
          <w:sz w:val="24"/>
          <w:szCs w:val="24"/>
        </w:rPr>
        <w:t xml:space="preserve"> poslovanja. </w:t>
      </w:r>
    </w:p>
    <w:p w14:paraId="68F4D6AE" w14:textId="77777777" w:rsidR="00B4596B" w:rsidRDefault="006E27B6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Novčana sredstva prikupl</w:t>
      </w:r>
      <w:r w:rsidR="00861BF4" w:rsidRPr="00040768">
        <w:rPr>
          <w:rFonts w:ascii="Times New Roman" w:hAnsi="Times New Roman" w:cs="Times New Roman"/>
          <w:sz w:val="24"/>
          <w:szCs w:val="24"/>
        </w:rPr>
        <w:t>jena u sabirnoj akciji</w:t>
      </w:r>
      <w:r w:rsidR="00B4596B">
        <w:rPr>
          <w:rFonts w:ascii="Times New Roman" w:hAnsi="Times New Roman" w:cs="Times New Roman"/>
          <w:sz w:val="24"/>
          <w:szCs w:val="24"/>
        </w:rPr>
        <w:t xml:space="preserve"> „Solidarnost na djelu“</w:t>
      </w:r>
      <w:r w:rsidR="00861BF4" w:rsidRPr="00040768">
        <w:rPr>
          <w:rFonts w:ascii="Times New Roman" w:hAnsi="Times New Roman" w:cs="Times New Roman"/>
          <w:sz w:val="24"/>
          <w:szCs w:val="24"/>
        </w:rPr>
        <w:t xml:space="preserve"> prikupljaju se do kraja tekuće poslovne godine. </w:t>
      </w:r>
      <w:r w:rsidR="00B4596B">
        <w:rPr>
          <w:rFonts w:ascii="Times New Roman" w:hAnsi="Times New Roman" w:cs="Times New Roman"/>
          <w:sz w:val="24"/>
          <w:szCs w:val="24"/>
        </w:rPr>
        <w:t xml:space="preserve">Sredstva su isključivo namjenska i služe za pomoć osobama u stanju socijalnih potreba. </w:t>
      </w:r>
    </w:p>
    <w:p w14:paraId="13DCC61A" w14:textId="77777777" w:rsidR="00861BF4" w:rsidRDefault="00861BF4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Spasilački klub koji djeluje u sklopu Crvenog križa </w:t>
      </w:r>
      <w:r w:rsidR="00463EE0">
        <w:rPr>
          <w:rFonts w:ascii="Times New Roman" w:hAnsi="Times New Roman" w:cs="Times New Roman"/>
          <w:sz w:val="24"/>
          <w:szCs w:val="24"/>
        </w:rPr>
        <w:t>ima svoje članove-spasioce. Tijekom godine nije bilo aktivnosti putem poslovnog računa.</w:t>
      </w:r>
      <w:r w:rsidRPr="00040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894B6" w14:textId="77777777" w:rsidR="00B4596B" w:rsidRDefault="00B4596B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1. lipnja počeo se provoditi projekt Zaželi te je otvoren poseban račun na koji se vrše uplate te isplate plaća zaposlenika koji rade  na projektu i ostalih troškova proizašlih iz programa rada.  </w:t>
      </w:r>
    </w:p>
    <w:p w14:paraId="395DC59C" w14:textId="77777777" w:rsidR="00B4596B" w:rsidRPr="00040768" w:rsidRDefault="00B4596B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1.listopada otvoren je račun za provođenje projekta FEAD na koji se uplaćuju sredstva i vrše</w:t>
      </w:r>
      <w:r w:rsidR="00475601">
        <w:rPr>
          <w:rFonts w:ascii="Times New Roman" w:hAnsi="Times New Roman" w:cs="Times New Roman"/>
          <w:sz w:val="24"/>
          <w:szCs w:val="24"/>
        </w:rPr>
        <w:t xml:space="preserve"> isplate plaća za 2 zaposlenika i podmiruju troškovi nabave hrane i higijene za obit</w:t>
      </w:r>
      <w:r w:rsidR="00AB2275">
        <w:rPr>
          <w:rFonts w:ascii="Times New Roman" w:hAnsi="Times New Roman" w:cs="Times New Roman"/>
          <w:sz w:val="24"/>
          <w:szCs w:val="24"/>
        </w:rPr>
        <w:t>elji koje su ispunile navede uvjete iz programa.</w:t>
      </w:r>
    </w:p>
    <w:p w14:paraId="5D72D40D" w14:textId="77777777" w:rsidR="00861BF4" w:rsidRPr="00040768" w:rsidRDefault="00861BF4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Devizni račun služi isključivo za uplatu donacija iz inozemstva, ali </w:t>
      </w:r>
      <w:r w:rsidR="004D527E" w:rsidRPr="00040768">
        <w:rPr>
          <w:rFonts w:ascii="Times New Roman" w:hAnsi="Times New Roman" w:cs="Times New Roman"/>
          <w:sz w:val="24"/>
          <w:szCs w:val="24"/>
        </w:rPr>
        <w:t>tijekom godine ih nije bilo, već se samo knjiži pozitivna odnosno negativna tečajna razlika.</w:t>
      </w:r>
    </w:p>
    <w:p w14:paraId="193DE385" w14:textId="77777777" w:rsidR="00F7316A" w:rsidRPr="00040768" w:rsidRDefault="00F7316A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lastRenderedPageBreak/>
        <w:t>Glavna blagajna vezana je za redovan račun putem</w:t>
      </w:r>
      <w:r w:rsidR="00861BF4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Pr="00040768">
        <w:rPr>
          <w:rFonts w:ascii="Times New Roman" w:hAnsi="Times New Roman" w:cs="Times New Roman"/>
          <w:sz w:val="24"/>
          <w:szCs w:val="24"/>
        </w:rPr>
        <w:t>koje se obavljaju isplate dnevnica, putnih troškova, kupovina  sokova i drugih manjih troškova vezanih za davanje krvi, kupovina tiskanica itd.</w:t>
      </w:r>
      <w:r w:rsidR="00861BF4" w:rsidRPr="00040768">
        <w:rPr>
          <w:rFonts w:ascii="Times New Roman" w:hAnsi="Times New Roman" w:cs="Times New Roman"/>
          <w:sz w:val="24"/>
          <w:szCs w:val="24"/>
        </w:rPr>
        <w:t>,</w:t>
      </w:r>
      <w:r w:rsidRPr="00040768">
        <w:rPr>
          <w:rFonts w:ascii="Times New Roman" w:hAnsi="Times New Roman" w:cs="Times New Roman"/>
          <w:sz w:val="24"/>
          <w:szCs w:val="24"/>
        </w:rPr>
        <w:t xml:space="preserve"> dok se putem pomoćne blagajne –sredstva solidarnosti tijekom godine</w:t>
      </w:r>
      <w:r w:rsidR="00040768" w:rsidRPr="00040768">
        <w:rPr>
          <w:rFonts w:ascii="Times New Roman" w:hAnsi="Times New Roman" w:cs="Times New Roman"/>
          <w:sz w:val="24"/>
          <w:szCs w:val="24"/>
        </w:rPr>
        <w:t xml:space="preserve"> plaćaju računi za  kupovinu hrane,</w:t>
      </w:r>
      <w:r w:rsidRPr="00040768">
        <w:rPr>
          <w:rFonts w:ascii="Times New Roman" w:hAnsi="Times New Roman" w:cs="Times New Roman"/>
          <w:sz w:val="24"/>
          <w:szCs w:val="24"/>
        </w:rPr>
        <w:t xml:space="preserve"> za osobe koje su u izuzetno teškoj situaciji</w:t>
      </w:r>
      <w:r w:rsidR="00861BF4" w:rsidRPr="00040768">
        <w:rPr>
          <w:rFonts w:ascii="Times New Roman" w:hAnsi="Times New Roman" w:cs="Times New Roman"/>
          <w:sz w:val="24"/>
          <w:szCs w:val="24"/>
        </w:rPr>
        <w:t>.</w:t>
      </w:r>
    </w:p>
    <w:p w14:paraId="764E3543" w14:textId="77777777" w:rsidR="00040768" w:rsidRDefault="00040768" w:rsidP="00463EE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5E4446" w14:textId="77777777" w:rsidR="00E11300" w:rsidRDefault="00E11300" w:rsidP="00463EE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6E11DE" w14:textId="77777777" w:rsidR="007657CE" w:rsidRPr="00040768" w:rsidRDefault="007657CE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1B01C5D" w14:textId="77777777" w:rsidR="004D527E" w:rsidRPr="00040768" w:rsidRDefault="00E11300" w:rsidP="00B86C79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OSTALA POTRAŽIVANJA (AOP 083</w:t>
      </w:r>
      <w:r w:rsidR="004D527E" w:rsidRPr="00040768">
        <w:rPr>
          <w:rFonts w:ascii="Times New Roman" w:hAnsi="Times New Roman" w:cs="Times New Roman"/>
          <w:b/>
          <w:sz w:val="24"/>
          <w:szCs w:val="24"/>
        </w:rPr>
        <w:t>)</w:t>
      </w:r>
    </w:p>
    <w:p w14:paraId="5C3CBD6D" w14:textId="77777777" w:rsidR="00985A8F" w:rsidRPr="00040768" w:rsidRDefault="00985A8F" w:rsidP="00B86C79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13BEDCC" w14:textId="77777777" w:rsidR="004D527E" w:rsidRPr="00040768" w:rsidRDefault="00D8071C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527E" w:rsidRPr="00040768">
        <w:rPr>
          <w:rFonts w:ascii="Times New Roman" w:hAnsi="Times New Roman" w:cs="Times New Roman"/>
          <w:sz w:val="24"/>
          <w:szCs w:val="24"/>
        </w:rPr>
        <w:t>otraživanja  iz Hrvatskog Crvenog križa za podmiru troškova darivanja k</w:t>
      </w:r>
      <w:r w:rsidR="007657CE">
        <w:rPr>
          <w:rFonts w:ascii="Times New Roman" w:hAnsi="Times New Roman" w:cs="Times New Roman"/>
          <w:sz w:val="24"/>
          <w:szCs w:val="24"/>
        </w:rPr>
        <w:t xml:space="preserve">rvi za mjesec </w:t>
      </w:r>
      <w:r w:rsidR="00AF76A6" w:rsidRPr="00040768">
        <w:rPr>
          <w:rFonts w:ascii="Times New Roman" w:hAnsi="Times New Roman" w:cs="Times New Roman"/>
          <w:sz w:val="24"/>
          <w:szCs w:val="24"/>
        </w:rPr>
        <w:t xml:space="preserve"> </w:t>
      </w:r>
      <w:r w:rsidR="004D527E" w:rsidRPr="00040768">
        <w:rPr>
          <w:rFonts w:ascii="Times New Roman" w:hAnsi="Times New Roman" w:cs="Times New Roman"/>
          <w:sz w:val="24"/>
          <w:szCs w:val="24"/>
        </w:rPr>
        <w:t>studeni i prosinac</w:t>
      </w:r>
      <w:r>
        <w:rPr>
          <w:rFonts w:ascii="Times New Roman" w:hAnsi="Times New Roman" w:cs="Times New Roman"/>
          <w:sz w:val="24"/>
          <w:szCs w:val="24"/>
        </w:rPr>
        <w:t xml:space="preserve"> u iznosu od 12.350</w:t>
      </w:r>
      <w:r w:rsidR="007657CE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te potraživanje od HZZO za bolovanje u iznosu od 101 kn.</w:t>
      </w:r>
      <w:r w:rsidR="00AF76A6" w:rsidRPr="00040768">
        <w:rPr>
          <w:rFonts w:ascii="Times New Roman" w:hAnsi="Times New Roman" w:cs="Times New Roman"/>
          <w:sz w:val="24"/>
          <w:szCs w:val="24"/>
        </w:rPr>
        <w:t xml:space="preserve"> U</w:t>
      </w:r>
      <w:r w:rsidR="008E49A2">
        <w:rPr>
          <w:rFonts w:ascii="Times New Roman" w:hAnsi="Times New Roman" w:cs="Times New Roman"/>
          <w:sz w:val="24"/>
          <w:szCs w:val="24"/>
        </w:rPr>
        <w:t>kupno potraživanje iznosi 1</w:t>
      </w:r>
      <w:r>
        <w:rPr>
          <w:rFonts w:ascii="Times New Roman" w:hAnsi="Times New Roman" w:cs="Times New Roman"/>
          <w:sz w:val="24"/>
          <w:szCs w:val="24"/>
        </w:rPr>
        <w:t>3.601</w:t>
      </w:r>
      <w:r w:rsidR="00AF76A6" w:rsidRPr="00040768">
        <w:rPr>
          <w:rFonts w:ascii="Times New Roman" w:hAnsi="Times New Roman" w:cs="Times New Roman"/>
          <w:sz w:val="24"/>
          <w:szCs w:val="24"/>
        </w:rPr>
        <w:t xml:space="preserve"> kn</w:t>
      </w:r>
      <w:r w:rsidR="00E11300">
        <w:rPr>
          <w:rFonts w:ascii="Times New Roman" w:hAnsi="Times New Roman" w:cs="Times New Roman"/>
          <w:sz w:val="24"/>
          <w:szCs w:val="24"/>
        </w:rPr>
        <w:t xml:space="preserve"> te potraživanje za više uplaćeni doprinos u iznosu od 956 kn. Sveukupno 14.557 kn</w:t>
      </w:r>
    </w:p>
    <w:p w14:paraId="131E6482" w14:textId="77777777" w:rsidR="00040768" w:rsidRDefault="00040768" w:rsidP="00B86C79">
      <w:pPr>
        <w:pStyle w:val="Bezproreda"/>
        <w:ind w:firstLine="708"/>
        <w:rPr>
          <w:rFonts w:ascii="Times New Roman" w:hAnsi="Times New Roman" w:cs="Times New Roman"/>
        </w:rPr>
      </w:pPr>
    </w:p>
    <w:p w14:paraId="100287F3" w14:textId="77777777" w:rsidR="008E49A2" w:rsidRDefault="008E49A2" w:rsidP="00B86C79">
      <w:pPr>
        <w:pStyle w:val="Bezproreda"/>
        <w:ind w:firstLine="708"/>
        <w:rPr>
          <w:rFonts w:ascii="Times New Roman" w:hAnsi="Times New Roman" w:cs="Times New Roman"/>
        </w:rPr>
      </w:pPr>
    </w:p>
    <w:p w14:paraId="4C263C02" w14:textId="77777777" w:rsidR="008E49A2" w:rsidRPr="00985A8F" w:rsidRDefault="008E49A2" w:rsidP="00B86C79">
      <w:pPr>
        <w:pStyle w:val="Bezproreda"/>
        <w:ind w:firstLine="708"/>
        <w:rPr>
          <w:rFonts w:ascii="Times New Roman" w:hAnsi="Times New Roman" w:cs="Times New Roman"/>
        </w:rPr>
      </w:pPr>
    </w:p>
    <w:p w14:paraId="71D9048C" w14:textId="77777777" w:rsidR="00AF76A6" w:rsidRPr="00040768" w:rsidRDefault="00AF76A6" w:rsidP="00B86C79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POTRAŽIVANJA ZA PRIHODE (AOP 133)</w:t>
      </w:r>
    </w:p>
    <w:p w14:paraId="2D905750" w14:textId="77777777" w:rsidR="00AF76A6" w:rsidRDefault="00AF76A6" w:rsidP="00AF76A6">
      <w:pPr>
        <w:pStyle w:val="Bezproreda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97"/>
        <w:gridCol w:w="1356"/>
        <w:gridCol w:w="1275"/>
        <w:gridCol w:w="993"/>
      </w:tblGrid>
      <w:tr w:rsidR="00AF76A6" w:rsidRPr="00AF76A6" w14:paraId="149575A9" w14:textId="77777777" w:rsidTr="00B949F9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157253A2" w14:textId="77777777" w:rsidR="00AF76A6" w:rsidRPr="00AF76A6" w:rsidRDefault="00AF76A6" w:rsidP="00AF76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b/>
                <w:sz w:val="18"/>
                <w:szCs w:val="18"/>
              </w:rPr>
              <w:t>cto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14:paraId="5DFF30D6" w14:textId="77777777" w:rsidR="00AF76A6" w:rsidRPr="00AF76A6" w:rsidRDefault="00AF76A6" w:rsidP="00AF76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22016A6B" w14:textId="77777777" w:rsidR="00AF76A6" w:rsidRPr="00AF76A6" w:rsidRDefault="00AF3F8A" w:rsidP="00E11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01.01.201</w:t>
            </w:r>
            <w:r w:rsidR="00E1130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F76A6" w:rsidRPr="00AF76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5C5B32" w14:textId="77777777" w:rsidR="00AF76A6" w:rsidRPr="00AF76A6" w:rsidRDefault="00AF76A6" w:rsidP="00E11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b/>
                <w:sz w:val="18"/>
                <w:szCs w:val="18"/>
              </w:rPr>
              <w:t>31.12.201</w:t>
            </w:r>
            <w:r w:rsidR="00E1130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F76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235C37" w14:textId="77777777" w:rsidR="00AF76A6" w:rsidRPr="00AF76A6" w:rsidRDefault="00AF76A6" w:rsidP="00AF76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</w:tr>
      <w:tr w:rsidR="008E49A2" w:rsidRPr="00B949F9" w14:paraId="0D961474" w14:textId="77777777" w:rsidTr="00B949F9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14:paraId="44CF9967" w14:textId="77777777" w:rsidR="008E49A2" w:rsidRPr="00B949F9" w:rsidRDefault="008E49A2" w:rsidP="00B86C79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897" w:type="dxa"/>
            <w:shd w:val="clear" w:color="auto" w:fill="F2F2F2" w:themeFill="background1" w:themeFillShade="F2"/>
          </w:tcPr>
          <w:p w14:paraId="6B3CE96B" w14:textId="77777777" w:rsidR="008E49A2" w:rsidRPr="00B949F9" w:rsidRDefault="008E49A2" w:rsidP="00B86C79">
            <w:pPr>
              <w:pStyle w:val="Bezproreda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Potraživanja za prihode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1AD3A862" w14:textId="77777777" w:rsidR="008E49A2" w:rsidRPr="00B949F9" w:rsidRDefault="00E11300" w:rsidP="00127FF2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304.490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4EF6A7A" w14:textId="77777777" w:rsidR="008E49A2" w:rsidRPr="00B949F9" w:rsidRDefault="00E11300" w:rsidP="00AF76A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213.830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FD4B0F9" w14:textId="77777777" w:rsidR="008E49A2" w:rsidRPr="00B949F9" w:rsidRDefault="008E49A2" w:rsidP="00AF76A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</w:tc>
      </w:tr>
      <w:tr w:rsidR="008E49A2" w:rsidRPr="00AF76A6" w14:paraId="2E02CD9F" w14:textId="77777777" w:rsidTr="00AF76A6">
        <w:trPr>
          <w:jc w:val="center"/>
        </w:trPr>
        <w:tc>
          <w:tcPr>
            <w:tcW w:w="817" w:type="dxa"/>
          </w:tcPr>
          <w:p w14:paraId="519B715E" w14:textId="77777777" w:rsidR="008E49A2" w:rsidRPr="00AF76A6" w:rsidRDefault="008E49A2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897" w:type="dxa"/>
          </w:tcPr>
          <w:p w14:paraId="53590B13" w14:textId="77777777" w:rsidR="008E49A2" w:rsidRPr="00AF76A6" w:rsidRDefault="008E49A2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sz w:val="18"/>
                <w:szCs w:val="18"/>
              </w:rPr>
              <w:t xml:space="preserve">Potraživanja od kupaca </w:t>
            </w:r>
          </w:p>
        </w:tc>
        <w:tc>
          <w:tcPr>
            <w:tcW w:w="1356" w:type="dxa"/>
          </w:tcPr>
          <w:p w14:paraId="1A0AAF45" w14:textId="77777777" w:rsidR="008E49A2" w:rsidRPr="00AF76A6" w:rsidRDefault="00E11300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14:paraId="26F2BBF7" w14:textId="77777777" w:rsidR="008E49A2" w:rsidRPr="00AF76A6" w:rsidRDefault="00E11300" w:rsidP="00AF76A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6.650</w:t>
            </w:r>
          </w:p>
        </w:tc>
        <w:tc>
          <w:tcPr>
            <w:tcW w:w="993" w:type="dxa"/>
          </w:tcPr>
          <w:p w14:paraId="4921BAA9" w14:textId="77777777" w:rsidR="008E49A2" w:rsidRPr="00AF76A6" w:rsidRDefault="00715DE1" w:rsidP="00AF76A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49A2" w:rsidRPr="00AF76A6" w14:paraId="5F3492C2" w14:textId="77777777" w:rsidTr="00AF76A6">
        <w:trPr>
          <w:jc w:val="center"/>
        </w:trPr>
        <w:tc>
          <w:tcPr>
            <w:tcW w:w="817" w:type="dxa"/>
          </w:tcPr>
          <w:p w14:paraId="3C9719A4" w14:textId="77777777" w:rsidR="008E49A2" w:rsidRPr="00AF76A6" w:rsidRDefault="008E49A2" w:rsidP="00B86C79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897" w:type="dxa"/>
          </w:tcPr>
          <w:p w14:paraId="0BBF69FE" w14:textId="77777777" w:rsidR="008E49A2" w:rsidRPr="00AF76A6" w:rsidRDefault="008E49A2" w:rsidP="00AF76A6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F76A6">
              <w:rPr>
                <w:rFonts w:ascii="Times New Roman" w:hAnsi="Times New Roman" w:cs="Times New Roman"/>
                <w:sz w:val="18"/>
                <w:szCs w:val="18"/>
              </w:rPr>
              <w:t>Potraživanja po posebnim propisima</w:t>
            </w:r>
          </w:p>
        </w:tc>
        <w:tc>
          <w:tcPr>
            <w:tcW w:w="1356" w:type="dxa"/>
          </w:tcPr>
          <w:p w14:paraId="4951FEB4" w14:textId="77777777" w:rsidR="008E49A2" w:rsidRPr="00AF76A6" w:rsidRDefault="00E11300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304.490</w:t>
            </w:r>
          </w:p>
        </w:tc>
        <w:tc>
          <w:tcPr>
            <w:tcW w:w="1275" w:type="dxa"/>
          </w:tcPr>
          <w:p w14:paraId="69A51987" w14:textId="77777777" w:rsidR="008E49A2" w:rsidRPr="00AF76A6" w:rsidRDefault="00E11300" w:rsidP="00AF76A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123.930</w:t>
            </w:r>
          </w:p>
        </w:tc>
        <w:tc>
          <w:tcPr>
            <w:tcW w:w="993" w:type="dxa"/>
          </w:tcPr>
          <w:p w14:paraId="7DD13D96" w14:textId="77777777" w:rsidR="008E49A2" w:rsidRPr="00AF76A6" w:rsidRDefault="00E11300" w:rsidP="00E11300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</w:tr>
    </w:tbl>
    <w:p w14:paraId="7EEF12A3" w14:textId="77777777" w:rsidR="00AF76A6" w:rsidRPr="00040768" w:rsidRDefault="00AF76A6" w:rsidP="00985A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AAE237" w14:textId="77777777" w:rsidR="008E49A2" w:rsidRDefault="00AF76A6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Nav</w:t>
      </w:r>
      <w:r w:rsidR="00966D00" w:rsidRPr="00040768">
        <w:rPr>
          <w:rFonts w:ascii="Times New Roman" w:hAnsi="Times New Roman" w:cs="Times New Roman"/>
          <w:sz w:val="24"/>
          <w:szCs w:val="24"/>
        </w:rPr>
        <w:t>edena potraživanja odnose na up</w:t>
      </w:r>
      <w:r w:rsidRPr="00040768">
        <w:rPr>
          <w:rFonts w:ascii="Times New Roman" w:hAnsi="Times New Roman" w:cs="Times New Roman"/>
          <w:sz w:val="24"/>
          <w:szCs w:val="24"/>
        </w:rPr>
        <w:t>l</w:t>
      </w:r>
      <w:r w:rsidR="00966D00" w:rsidRPr="00040768">
        <w:rPr>
          <w:rFonts w:ascii="Times New Roman" w:hAnsi="Times New Roman" w:cs="Times New Roman"/>
          <w:sz w:val="24"/>
          <w:szCs w:val="24"/>
        </w:rPr>
        <w:t>a</w:t>
      </w:r>
      <w:r w:rsidRPr="00040768">
        <w:rPr>
          <w:rFonts w:ascii="Times New Roman" w:hAnsi="Times New Roman" w:cs="Times New Roman"/>
          <w:sz w:val="24"/>
          <w:szCs w:val="24"/>
        </w:rPr>
        <w:t xml:space="preserve">te prihoda koja </w:t>
      </w:r>
      <w:r w:rsidR="00966D00" w:rsidRPr="00040768">
        <w:rPr>
          <w:rFonts w:ascii="Times New Roman" w:hAnsi="Times New Roman" w:cs="Times New Roman"/>
          <w:sz w:val="24"/>
          <w:szCs w:val="24"/>
        </w:rPr>
        <w:t>nisu naplaćena s  31.prosincem</w:t>
      </w:r>
      <w:r w:rsidR="00AF3F8A">
        <w:rPr>
          <w:rFonts w:ascii="Times New Roman" w:hAnsi="Times New Roman" w:cs="Times New Roman"/>
          <w:sz w:val="24"/>
          <w:szCs w:val="24"/>
        </w:rPr>
        <w:t xml:space="preserve">  201</w:t>
      </w:r>
      <w:r w:rsidR="008E49A2">
        <w:rPr>
          <w:rFonts w:ascii="Times New Roman" w:hAnsi="Times New Roman" w:cs="Times New Roman"/>
          <w:sz w:val="24"/>
          <w:szCs w:val="24"/>
        </w:rPr>
        <w:t>7</w:t>
      </w:r>
      <w:r w:rsidRPr="00040768">
        <w:rPr>
          <w:rFonts w:ascii="Times New Roman" w:hAnsi="Times New Roman" w:cs="Times New Roman"/>
          <w:sz w:val="24"/>
          <w:szCs w:val="24"/>
        </w:rPr>
        <w:t xml:space="preserve">. </w:t>
      </w:r>
      <w:r w:rsidR="00966D00" w:rsidRPr="00040768">
        <w:rPr>
          <w:rFonts w:ascii="Times New Roman" w:hAnsi="Times New Roman" w:cs="Times New Roman"/>
          <w:sz w:val="24"/>
          <w:szCs w:val="24"/>
        </w:rPr>
        <w:t xml:space="preserve">godine, već je uplata izvršena nakon proteka obračunskog razdoblja. </w:t>
      </w:r>
      <w:r w:rsidR="00AF3F8A">
        <w:rPr>
          <w:rFonts w:ascii="Times New Roman" w:hAnsi="Times New Roman" w:cs="Times New Roman"/>
          <w:sz w:val="24"/>
          <w:szCs w:val="24"/>
        </w:rPr>
        <w:t>Potraživanje se odnosi na izdvajanja JLS koje do isteka poslovne godine nisu uplatile sredstva  već početkom naredne poslovne godine</w:t>
      </w:r>
      <w:r w:rsidR="008E49A2">
        <w:rPr>
          <w:rFonts w:ascii="Times New Roman" w:hAnsi="Times New Roman" w:cs="Times New Roman"/>
          <w:sz w:val="24"/>
          <w:szCs w:val="24"/>
        </w:rPr>
        <w:t xml:space="preserve"> te one JLS koje su manje uplaćivale a ne  prema potpisanom Sporazumu</w:t>
      </w:r>
      <w:r w:rsidR="00AF3F8A">
        <w:rPr>
          <w:rFonts w:ascii="Times New Roman" w:hAnsi="Times New Roman" w:cs="Times New Roman"/>
          <w:sz w:val="24"/>
          <w:szCs w:val="24"/>
        </w:rPr>
        <w:t xml:space="preserve"> </w:t>
      </w:r>
      <w:r w:rsidR="008E49A2">
        <w:rPr>
          <w:rFonts w:ascii="Times New Roman" w:hAnsi="Times New Roman" w:cs="Times New Roman"/>
          <w:sz w:val="24"/>
          <w:szCs w:val="24"/>
        </w:rPr>
        <w:t>o poslovnoj suradnji.</w:t>
      </w:r>
    </w:p>
    <w:p w14:paraId="1AB51A25" w14:textId="77777777" w:rsidR="008E49A2" w:rsidRDefault="008E49A2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0B8BFD4" w14:textId="77777777" w:rsidR="008E49A2" w:rsidRDefault="008E49A2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AA3FF4F" w14:textId="77777777" w:rsidR="00966D00" w:rsidRPr="00040768" w:rsidRDefault="00966D00" w:rsidP="00B86C79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OBVEZE  I  VLASTITI  IZVORI</w:t>
      </w:r>
    </w:p>
    <w:p w14:paraId="408644A1" w14:textId="77777777" w:rsidR="00966D00" w:rsidRPr="00040768" w:rsidRDefault="00966D00" w:rsidP="00966D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03A08A" w14:textId="77777777" w:rsidR="00966D00" w:rsidRPr="00040768" w:rsidRDefault="00EA3482" w:rsidP="00966D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OBVEZE ZA RASHODE (AOP 147)</w:t>
      </w:r>
    </w:p>
    <w:p w14:paraId="7832B5FB" w14:textId="77777777" w:rsidR="00EA3482" w:rsidRDefault="00EA3482" w:rsidP="00966D0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</w:tblGrid>
      <w:tr w:rsidR="00EA3482" w:rsidRPr="00B949F9" w14:paraId="413279A1" w14:textId="77777777" w:rsidTr="00B949F9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4C7C5518" w14:textId="77777777" w:rsidR="00EA3482" w:rsidRPr="00B949F9" w:rsidRDefault="00EA3482" w:rsidP="00B949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cto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D95DBF" w14:textId="77777777" w:rsidR="00EA3482" w:rsidRPr="00B949F9" w:rsidRDefault="00EA3482" w:rsidP="00B949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5EE5509" w14:textId="77777777" w:rsidR="00EA3482" w:rsidRPr="00B949F9" w:rsidRDefault="00EA3482" w:rsidP="00E11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01.01.201</w:t>
            </w:r>
            <w:r w:rsidR="00E1130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40FC48" w14:textId="77777777" w:rsidR="00EA3482" w:rsidRPr="00B949F9" w:rsidRDefault="00EA3482" w:rsidP="00E1130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31.12.201</w:t>
            </w:r>
            <w:r w:rsidR="00E1130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1B30F8" w14:textId="77777777" w:rsidR="00EA3482" w:rsidRPr="00B949F9" w:rsidRDefault="00EA3482" w:rsidP="00B949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</w:tr>
      <w:tr w:rsidR="00E11300" w14:paraId="41469679" w14:textId="77777777" w:rsidTr="00B949F9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14:paraId="4870DFAB" w14:textId="77777777" w:rsidR="00E11300" w:rsidRDefault="00E11300" w:rsidP="00B949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D417638" w14:textId="77777777" w:rsidR="00E11300" w:rsidRDefault="00E11300" w:rsidP="00966D0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Obveze za radnike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6106AE" w14:textId="77777777" w:rsidR="00E11300" w:rsidRDefault="00E11300" w:rsidP="00DB5FC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45.338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4A0DDC" w14:textId="77777777" w:rsidR="00E11300" w:rsidRDefault="00E11300" w:rsidP="00B949F9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113.489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02AA28" w14:textId="77777777" w:rsidR="00E11300" w:rsidRDefault="00E764D7" w:rsidP="00B949F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250,3</w:t>
            </w:r>
          </w:p>
        </w:tc>
      </w:tr>
      <w:tr w:rsidR="00E11300" w:rsidRPr="00B949F9" w14:paraId="5049437E" w14:textId="77777777" w:rsidTr="00B949F9">
        <w:trPr>
          <w:jc w:val="center"/>
        </w:trPr>
        <w:tc>
          <w:tcPr>
            <w:tcW w:w="817" w:type="dxa"/>
          </w:tcPr>
          <w:p w14:paraId="4C0786E8" w14:textId="77777777" w:rsidR="00E11300" w:rsidRPr="00B949F9" w:rsidRDefault="00E11300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2411</w:t>
            </w:r>
          </w:p>
        </w:tc>
        <w:tc>
          <w:tcPr>
            <w:tcW w:w="2410" w:type="dxa"/>
          </w:tcPr>
          <w:p w14:paraId="57CF6226" w14:textId="77777777" w:rsidR="00E11300" w:rsidRPr="00B949F9" w:rsidRDefault="00E11300" w:rsidP="00966D0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Obveze za neto plaće</w:t>
            </w:r>
          </w:p>
        </w:tc>
        <w:tc>
          <w:tcPr>
            <w:tcW w:w="1134" w:type="dxa"/>
          </w:tcPr>
          <w:p w14:paraId="49F52CE9" w14:textId="77777777" w:rsidR="00E11300" w:rsidRPr="00B949F9" w:rsidRDefault="00E11300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27.477</w:t>
            </w:r>
          </w:p>
        </w:tc>
        <w:tc>
          <w:tcPr>
            <w:tcW w:w="1134" w:type="dxa"/>
          </w:tcPr>
          <w:p w14:paraId="5DC8D011" w14:textId="77777777" w:rsidR="00E11300" w:rsidRPr="00B949F9" w:rsidRDefault="00E11300" w:rsidP="00B949F9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71.666</w:t>
            </w:r>
          </w:p>
        </w:tc>
        <w:tc>
          <w:tcPr>
            <w:tcW w:w="1134" w:type="dxa"/>
          </w:tcPr>
          <w:p w14:paraId="7BE30BD1" w14:textId="77777777" w:rsidR="00E11300" w:rsidRPr="00B949F9" w:rsidRDefault="00E764D7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260,8</w:t>
            </w:r>
          </w:p>
        </w:tc>
      </w:tr>
      <w:tr w:rsidR="00E11300" w:rsidRPr="00B949F9" w14:paraId="4EB16B43" w14:textId="77777777" w:rsidTr="00B949F9">
        <w:trPr>
          <w:jc w:val="center"/>
        </w:trPr>
        <w:tc>
          <w:tcPr>
            <w:tcW w:w="817" w:type="dxa"/>
          </w:tcPr>
          <w:p w14:paraId="25AF0846" w14:textId="77777777" w:rsidR="00E11300" w:rsidRPr="00B949F9" w:rsidRDefault="00E11300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2414</w:t>
            </w:r>
          </w:p>
        </w:tc>
        <w:tc>
          <w:tcPr>
            <w:tcW w:w="2410" w:type="dxa"/>
          </w:tcPr>
          <w:p w14:paraId="46DD348E" w14:textId="77777777" w:rsidR="00E11300" w:rsidRPr="00B949F9" w:rsidRDefault="00E11300" w:rsidP="00966D0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Obveze za porez i prirez</w:t>
            </w:r>
          </w:p>
        </w:tc>
        <w:tc>
          <w:tcPr>
            <w:tcW w:w="1134" w:type="dxa"/>
          </w:tcPr>
          <w:p w14:paraId="2F35FE3C" w14:textId="77777777" w:rsidR="00E11300" w:rsidRPr="00B949F9" w:rsidRDefault="00E11300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3.464</w:t>
            </w:r>
          </w:p>
        </w:tc>
        <w:tc>
          <w:tcPr>
            <w:tcW w:w="1134" w:type="dxa"/>
          </w:tcPr>
          <w:p w14:paraId="456704AF" w14:textId="77777777" w:rsidR="00E11300" w:rsidRPr="00B949F9" w:rsidRDefault="00E11300" w:rsidP="00B949F9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5.794</w:t>
            </w:r>
          </w:p>
        </w:tc>
        <w:tc>
          <w:tcPr>
            <w:tcW w:w="1134" w:type="dxa"/>
          </w:tcPr>
          <w:p w14:paraId="1C2B92F4" w14:textId="77777777" w:rsidR="00E11300" w:rsidRPr="00B949F9" w:rsidRDefault="00E764D7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167,3</w:t>
            </w:r>
          </w:p>
        </w:tc>
      </w:tr>
      <w:tr w:rsidR="00E11300" w:rsidRPr="00B949F9" w14:paraId="5D006F26" w14:textId="77777777" w:rsidTr="00B949F9">
        <w:trPr>
          <w:jc w:val="center"/>
        </w:trPr>
        <w:tc>
          <w:tcPr>
            <w:tcW w:w="817" w:type="dxa"/>
          </w:tcPr>
          <w:p w14:paraId="076CD444" w14:textId="77777777" w:rsidR="00E11300" w:rsidRPr="00B949F9" w:rsidRDefault="00E11300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2415</w:t>
            </w:r>
          </w:p>
        </w:tc>
        <w:tc>
          <w:tcPr>
            <w:tcW w:w="2410" w:type="dxa"/>
          </w:tcPr>
          <w:p w14:paraId="7517EFE5" w14:textId="77777777" w:rsidR="00E11300" w:rsidRPr="00B949F9" w:rsidRDefault="00E11300" w:rsidP="00966D0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Obveze za doprinose iz plaća</w:t>
            </w:r>
          </w:p>
        </w:tc>
        <w:tc>
          <w:tcPr>
            <w:tcW w:w="1134" w:type="dxa"/>
          </w:tcPr>
          <w:p w14:paraId="325B1110" w14:textId="77777777" w:rsidR="00E11300" w:rsidRPr="00B949F9" w:rsidRDefault="00E11300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7.744</w:t>
            </w:r>
          </w:p>
        </w:tc>
        <w:tc>
          <w:tcPr>
            <w:tcW w:w="1134" w:type="dxa"/>
          </w:tcPr>
          <w:p w14:paraId="6AAA69CD" w14:textId="77777777" w:rsidR="00E11300" w:rsidRPr="00B949F9" w:rsidRDefault="00E11300" w:rsidP="00B949F9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19.374</w:t>
            </w:r>
          </w:p>
        </w:tc>
        <w:tc>
          <w:tcPr>
            <w:tcW w:w="1134" w:type="dxa"/>
          </w:tcPr>
          <w:p w14:paraId="26A9D942" w14:textId="77777777" w:rsidR="00E11300" w:rsidRPr="00B949F9" w:rsidRDefault="00E764D7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250,2</w:t>
            </w:r>
          </w:p>
        </w:tc>
      </w:tr>
      <w:tr w:rsidR="00E11300" w:rsidRPr="00B949F9" w14:paraId="33773557" w14:textId="77777777" w:rsidTr="00B949F9">
        <w:trPr>
          <w:jc w:val="center"/>
        </w:trPr>
        <w:tc>
          <w:tcPr>
            <w:tcW w:w="817" w:type="dxa"/>
          </w:tcPr>
          <w:p w14:paraId="74B4EB27" w14:textId="77777777" w:rsidR="00E11300" w:rsidRPr="00B949F9" w:rsidRDefault="00E11300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2416</w:t>
            </w:r>
          </w:p>
        </w:tc>
        <w:tc>
          <w:tcPr>
            <w:tcW w:w="2410" w:type="dxa"/>
          </w:tcPr>
          <w:p w14:paraId="5BAE3C04" w14:textId="77777777" w:rsidR="00E11300" w:rsidRPr="00B949F9" w:rsidRDefault="00E11300" w:rsidP="00966D00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sz w:val="18"/>
                <w:szCs w:val="18"/>
              </w:rPr>
              <w:t>Obveze za dopr.na plaće</w:t>
            </w:r>
          </w:p>
        </w:tc>
        <w:tc>
          <w:tcPr>
            <w:tcW w:w="1134" w:type="dxa"/>
          </w:tcPr>
          <w:p w14:paraId="4641413D" w14:textId="77777777" w:rsidR="00E11300" w:rsidRPr="00B949F9" w:rsidRDefault="00E11300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6.653</w:t>
            </w:r>
          </w:p>
        </w:tc>
        <w:tc>
          <w:tcPr>
            <w:tcW w:w="1134" w:type="dxa"/>
          </w:tcPr>
          <w:p w14:paraId="5070AE8E" w14:textId="77777777" w:rsidR="00E11300" w:rsidRPr="00B949F9" w:rsidRDefault="00E11300" w:rsidP="00B949F9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16.655</w:t>
            </w:r>
          </w:p>
        </w:tc>
        <w:tc>
          <w:tcPr>
            <w:tcW w:w="1134" w:type="dxa"/>
          </w:tcPr>
          <w:p w14:paraId="0DE55EEC" w14:textId="77777777" w:rsidR="00E11300" w:rsidRPr="00B949F9" w:rsidRDefault="00E764D7" w:rsidP="00B949F9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250,3</w:t>
            </w:r>
          </w:p>
        </w:tc>
      </w:tr>
    </w:tbl>
    <w:p w14:paraId="7F460785" w14:textId="77777777" w:rsidR="00EA3482" w:rsidRPr="00040768" w:rsidRDefault="00EA3482" w:rsidP="00966D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C9B6D02" w14:textId="77777777" w:rsidR="007A2416" w:rsidRDefault="00B949F9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Obveze prikazane u tablici  odnose se na obračun plaće za mjesec pr</w:t>
      </w:r>
      <w:r w:rsidR="00AF3F8A">
        <w:rPr>
          <w:rFonts w:ascii="Times New Roman" w:hAnsi="Times New Roman" w:cs="Times New Roman"/>
          <w:sz w:val="24"/>
          <w:szCs w:val="24"/>
        </w:rPr>
        <w:t>osinac isplaćene u siječnju 201</w:t>
      </w:r>
      <w:r w:rsidR="00E764D7">
        <w:rPr>
          <w:rFonts w:ascii="Times New Roman" w:hAnsi="Times New Roman" w:cs="Times New Roman"/>
          <w:sz w:val="24"/>
          <w:szCs w:val="24"/>
        </w:rPr>
        <w:t>9</w:t>
      </w:r>
      <w:r w:rsidRPr="00040768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31B1AA96" w14:textId="77777777" w:rsidR="00715DE1" w:rsidRDefault="00715DE1" w:rsidP="00B86C7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7EA1390" w14:textId="77777777" w:rsidR="00715DE1" w:rsidRDefault="00715DE1" w:rsidP="00B86C79">
      <w:pPr>
        <w:pStyle w:val="Bezproreda"/>
        <w:ind w:firstLine="708"/>
        <w:rPr>
          <w:rFonts w:ascii="Times New Roman" w:hAnsi="Times New Roman" w:cs="Times New Roman"/>
          <w:sz w:val="20"/>
          <w:szCs w:val="20"/>
        </w:rPr>
      </w:pPr>
    </w:p>
    <w:p w14:paraId="39FD3156" w14:textId="77777777" w:rsidR="007A2416" w:rsidRDefault="007A2416" w:rsidP="007A241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A2416">
        <w:rPr>
          <w:rFonts w:ascii="Times New Roman" w:hAnsi="Times New Roman" w:cs="Times New Roman"/>
          <w:b/>
          <w:sz w:val="24"/>
          <w:szCs w:val="24"/>
        </w:rPr>
        <w:t>OBVEZE ZA MATERIJALNE RASHODE</w:t>
      </w:r>
      <w:r>
        <w:rPr>
          <w:rFonts w:ascii="Times New Roman" w:hAnsi="Times New Roman" w:cs="Times New Roman"/>
          <w:b/>
          <w:sz w:val="24"/>
          <w:szCs w:val="24"/>
        </w:rPr>
        <w:t xml:space="preserve"> (AOP 156)</w:t>
      </w:r>
    </w:p>
    <w:p w14:paraId="415A88A8" w14:textId="77777777" w:rsidR="007A2416" w:rsidRDefault="007A2416" w:rsidP="007A241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A2416">
        <w:rPr>
          <w:rFonts w:ascii="Times New Roman" w:hAnsi="Times New Roman" w:cs="Times New Roman"/>
          <w:sz w:val="24"/>
          <w:szCs w:val="24"/>
        </w:rPr>
        <w:t>Obveze za materijalne rashode odnose se na isplatu naknade za prijevoz na posao i s posla</w:t>
      </w:r>
      <w:r>
        <w:rPr>
          <w:rFonts w:ascii="Times New Roman" w:hAnsi="Times New Roman" w:cs="Times New Roman"/>
          <w:sz w:val="24"/>
          <w:szCs w:val="24"/>
        </w:rPr>
        <w:t>, obveze prema dobavljačima te isplatu osobi izvan radnog odnosa za mjesec prosinac.</w:t>
      </w:r>
    </w:p>
    <w:p w14:paraId="49397BC2" w14:textId="77777777" w:rsidR="007A2416" w:rsidRPr="007A2416" w:rsidRDefault="007A2416" w:rsidP="007A24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</w:tblGrid>
      <w:tr w:rsidR="007A2416" w:rsidRPr="00B949F9" w14:paraId="7C502696" w14:textId="77777777" w:rsidTr="00127FF2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3D4D9C71" w14:textId="77777777" w:rsidR="007A2416" w:rsidRPr="00B949F9" w:rsidRDefault="007A2416" w:rsidP="00127FF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cto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5776228" w14:textId="77777777" w:rsidR="007A2416" w:rsidRPr="00B949F9" w:rsidRDefault="007A2416" w:rsidP="00127FF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FD80D5" w14:textId="77777777" w:rsidR="007A2416" w:rsidRPr="00B949F9" w:rsidRDefault="007A2416" w:rsidP="00794E0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01.01.201</w:t>
            </w:r>
            <w:r w:rsidR="00794E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443F3A" w14:textId="77777777" w:rsidR="007A2416" w:rsidRPr="00B949F9" w:rsidRDefault="007A2416" w:rsidP="00715DE1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31.12.201</w:t>
            </w:r>
            <w:r w:rsidR="00794E0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3A515C" w14:textId="77777777" w:rsidR="007A2416" w:rsidRPr="00B949F9" w:rsidRDefault="007A2416" w:rsidP="00127FF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9F9">
              <w:rPr>
                <w:rFonts w:ascii="Times New Roman" w:hAnsi="Times New Roman" w:cs="Times New Roman"/>
                <w:b/>
                <w:sz w:val="18"/>
                <w:szCs w:val="18"/>
              </w:rPr>
              <w:t>Index</w:t>
            </w:r>
          </w:p>
        </w:tc>
      </w:tr>
      <w:tr w:rsidR="00794E0F" w14:paraId="48D8D73E" w14:textId="77777777" w:rsidTr="00127FF2">
        <w:trPr>
          <w:jc w:val="center"/>
        </w:trPr>
        <w:tc>
          <w:tcPr>
            <w:tcW w:w="817" w:type="dxa"/>
            <w:shd w:val="clear" w:color="auto" w:fill="F2F2F2" w:themeFill="background1" w:themeFillShade="F2"/>
          </w:tcPr>
          <w:p w14:paraId="29E5458D" w14:textId="77777777" w:rsidR="00794E0F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BA9EBD7" w14:textId="77777777" w:rsidR="00794E0F" w:rsidRDefault="00794E0F" w:rsidP="00127FF2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0C98B19" w14:textId="77777777" w:rsidR="00794E0F" w:rsidRDefault="00794E0F" w:rsidP="00DB5FC6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EE9F873" w14:textId="77777777" w:rsidR="00794E0F" w:rsidRDefault="00794E0F" w:rsidP="00127FF2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20.917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ED40BA" w14:textId="77777777" w:rsidR="00794E0F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94,8</w:t>
            </w:r>
          </w:p>
        </w:tc>
      </w:tr>
      <w:tr w:rsidR="00794E0F" w:rsidRPr="00B949F9" w14:paraId="163F6D12" w14:textId="77777777" w:rsidTr="00127FF2">
        <w:trPr>
          <w:jc w:val="center"/>
        </w:trPr>
        <w:tc>
          <w:tcPr>
            <w:tcW w:w="817" w:type="dxa"/>
          </w:tcPr>
          <w:p w14:paraId="41C63DCA" w14:textId="77777777" w:rsidR="00794E0F" w:rsidRPr="00B949F9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2422</w:t>
            </w:r>
          </w:p>
        </w:tc>
        <w:tc>
          <w:tcPr>
            <w:tcW w:w="2410" w:type="dxa"/>
          </w:tcPr>
          <w:p w14:paraId="6D3D472C" w14:textId="77777777" w:rsidR="00794E0F" w:rsidRPr="00B949F9" w:rsidRDefault="00794E0F" w:rsidP="00127FF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Nakn. za prijevoz na posao</w:t>
            </w:r>
          </w:p>
        </w:tc>
        <w:tc>
          <w:tcPr>
            <w:tcW w:w="1134" w:type="dxa"/>
          </w:tcPr>
          <w:p w14:paraId="62E04630" w14:textId="77777777" w:rsidR="00794E0F" w:rsidRPr="00B949F9" w:rsidRDefault="00794E0F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</w:tc>
        <w:tc>
          <w:tcPr>
            <w:tcW w:w="1134" w:type="dxa"/>
          </w:tcPr>
          <w:p w14:paraId="50F18C28" w14:textId="77777777" w:rsidR="00794E0F" w:rsidRPr="00B949F9" w:rsidRDefault="00794E0F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3.472</w:t>
            </w:r>
          </w:p>
        </w:tc>
        <w:tc>
          <w:tcPr>
            <w:tcW w:w="1134" w:type="dxa"/>
          </w:tcPr>
          <w:p w14:paraId="5D9AC9E0" w14:textId="77777777" w:rsidR="00794E0F" w:rsidRPr="00B949F9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539,1</w:t>
            </w:r>
          </w:p>
        </w:tc>
      </w:tr>
      <w:tr w:rsidR="00794E0F" w:rsidRPr="00B949F9" w14:paraId="525D2721" w14:textId="77777777" w:rsidTr="00127FF2">
        <w:trPr>
          <w:jc w:val="center"/>
        </w:trPr>
        <w:tc>
          <w:tcPr>
            <w:tcW w:w="817" w:type="dxa"/>
          </w:tcPr>
          <w:p w14:paraId="1A480516" w14:textId="77777777" w:rsidR="00794E0F" w:rsidRPr="00B949F9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2424</w:t>
            </w:r>
          </w:p>
        </w:tc>
        <w:tc>
          <w:tcPr>
            <w:tcW w:w="2410" w:type="dxa"/>
          </w:tcPr>
          <w:p w14:paraId="57F7E3A6" w14:textId="77777777" w:rsidR="00794E0F" w:rsidRPr="00B949F9" w:rsidRDefault="00794E0F" w:rsidP="00127FF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Nakn.ostalim osobama iz.r.o.</w:t>
            </w:r>
          </w:p>
        </w:tc>
        <w:tc>
          <w:tcPr>
            <w:tcW w:w="1134" w:type="dxa"/>
          </w:tcPr>
          <w:p w14:paraId="5BE53C28" w14:textId="77777777" w:rsidR="00794E0F" w:rsidRPr="00B949F9" w:rsidRDefault="00794E0F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3.626</w:t>
            </w:r>
          </w:p>
        </w:tc>
        <w:tc>
          <w:tcPr>
            <w:tcW w:w="1134" w:type="dxa"/>
          </w:tcPr>
          <w:p w14:paraId="0441B71B" w14:textId="77777777" w:rsidR="00794E0F" w:rsidRPr="00B949F9" w:rsidRDefault="00794E0F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1.191</w:t>
            </w:r>
          </w:p>
        </w:tc>
        <w:tc>
          <w:tcPr>
            <w:tcW w:w="1134" w:type="dxa"/>
          </w:tcPr>
          <w:p w14:paraId="681A41DA" w14:textId="77777777" w:rsidR="00794E0F" w:rsidRPr="00B949F9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</w:p>
        </w:tc>
      </w:tr>
      <w:tr w:rsidR="00794E0F" w:rsidRPr="00B949F9" w14:paraId="6EC2B5A0" w14:textId="77777777" w:rsidTr="00127FF2">
        <w:trPr>
          <w:jc w:val="center"/>
        </w:trPr>
        <w:tc>
          <w:tcPr>
            <w:tcW w:w="817" w:type="dxa"/>
          </w:tcPr>
          <w:p w14:paraId="5AB2FC25" w14:textId="77777777" w:rsidR="00794E0F" w:rsidRPr="00B949F9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</w:t>
            </w:r>
          </w:p>
        </w:tc>
        <w:tc>
          <w:tcPr>
            <w:tcW w:w="2410" w:type="dxa"/>
          </w:tcPr>
          <w:p w14:paraId="1F800B82" w14:textId="77777777" w:rsidR="00794E0F" w:rsidRPr="00B949F9" w:rsidRDefault="00794E0F" w:rsidP="00127FF2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Obveze prema dobavljačima</w:t>
            </w:r>
          </w:p>
        </w:tc>
        <w:tc>
          <w:tcPr>
            <w:tcW w:w="1134" w:type="dxa"/>
          </w:tcPr>
          <w:p w14:paraId="0E463B91" w14:textId="77777777" w:rsidR="00794E0F" w:rsidRPr="00B949F9" w:rsidRDefault="00794E0F" w:rsidP="00DB5FC6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17.783</w:t>
            </w:r>
          </w:p>
        </w:tc>
        <w:tc>
          <w:tcPr>
            <w:tcW w:w="1134" w:type="dxa"/>
          </w:tcPr>
          <w:p w14:paraId="3767EC23" w14:textId="77777777" w:rsidR="00794E0F" w:rsidRPr="00B949F9" w:rsidRDefault="00794E0F" w:rsidP="00127FF2">
            <w:pPr>
              <w:pStyle w:val="Bezprored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16.254</w:t>
            </w:r>
          </w:p>
        </w:tc>
        <w:tc>
          <w:tcPr>
            <w:tcW w:w="1134" w:type="dxa"/>
          </w:tcPr>
          <w:p w14:paraId="28DAD8FA" w14:textId="77777777" w:rsidR="00794E0F" w:rsidRPr="00B949F9" w:rsidRDefault="00794E0F" w:rsidP="00127FF2">
            <w:pPr>
              <w:pStyle w:val="Bezprored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</w:tr>
    </w:tbl>
    <w:p w14:paraId="3EBEADEA" w14:textId="77777777" w:rsidR="007A2416" w:rsidRDefault="007A2416" w:rsidP="00B949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422CE56" w14:textId="77777777" w:rsidR="00966D00" w:rsidRDefault="00B949F9" w:rsidP="00B949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OBV</w:t>
      </w:r>
      <w:r w:rsidR="00794E0F">
        <w:rPr>
          <w:rFonts w:ascii="Times New Roman" w:hAnsi="Times New Roman" w:cs="Times New Roman"/>
          <w:b/>
          <w:sz w:val="24"/>
          <w:szCs w:val="24"/>
        </w:rPr>
        <w:t>EZE ZA PREDUJMOVE, PRIMLJENE JAMČEVINE I OSTALE NESPOMENUTE OBVEZE (AOP 170</w:t>
      </w:r>
      <w:r w:rsidRPr="00040768">
        <w:rPr>
          <w:rFonts w:ascii="Times New Roman" w:hAnsi="Times New Roman" w:cs="Times New Roman"/>
          <w:b/>
          <w:sz w:val="24"/>
          <w:szCs w:val="24"/>
        </w:rPr>
        <w:t>)</w:t>
      </w:r>
    </w:p>
    <w:p w14:paraId="36529B66" w14:textId="77777777" w:rsidR="00794E0F" w:rsidRDefault="00794E0F" w:rsidP="00B949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E0F">
        <w:rPr>
          <w:rFonts w:ascii="Times New Roman" w:hAnsi="Times New Roman" w:cs="Times New Roman"/>
          <w:sz w:val="24"/>
          <w:szCs w:val="24"/>
        </w:rPr>
        <w:t>Za provođenje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0F">
        <w:rPr>
          <w:rFonts w:ascii="Times New Roman" w:hAnsi="Times New Roman" w:cs="Times New Roman"/>
          <w:sz w:val="24"/>
          <w:szCs w:val="24"/>
        </w:rPr>
        <w:t xml:space="preserve">projekata iz fondova EU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E0F">
        <w:rPr>
          <w:rFonts w:ascii="Times New Roman" w:hAnsi="Times New Roman" w:cs="Times New Roman"/>
          <w:sz w:val="24"/>
          <w:szCs w:val="24"/>
        </w:rPr>
        <w:t>primljeni su predujmovi</w:t>
      </w:r>
      <w:r>
        <w:rPr>
          <w:rFonts w:ascii="Times New Roman" w:hAnsi="Times New Roman" w:cs="Times New Roman"/>
          <w:sz w:val="24"/>
          <w:szCs w:val="24"/>
        </w:rPr>
        <w:t xml:space="preserve"> te je stanje na kraju godine slijedeće:</w:t>
      </w:r>
    </w:p>
    <w:p w14:paraId="1A206FF3" w14:textId="77777777" w:rsidR="00794E0F" w:rsidRDefault="00794E0F" w:rsidP="00794E0F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Zaželi  423.349 kn</w:t>
      </w:r>
    </w:p>
    <w:p w14:paraId="69737339" w14:textId="77777777" w:rsidR="00794E0F" w:rsidRDefault="00794E0F" w:rsidP="00794E0F">
      <w:pPr>
        <w:pStyle w:val="Bezprored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FEAD  835.48</w:t>
      </w:r>
      <w:r w:rsidR="00F777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D184985" w14:textId="77777777" w:rsidR="00F77774" w:rsidRDefault="00F77774" w:rsidP="00794E0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bi se projekt FEAD mogao provoditi GDCK Šibenik proveo je  javnu nabavu za </w:t>
      </w:r>
    </w:p>
    <w:p w14:paraId="77C937CC" w14:textId="77777777" w:rsidR="00794E0F" w:rsidRDefault="00F77774" w:rsidP="00F777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pakete hrane i pakete s higijenskim proizvodima. Poduzeća koja su dala ponudu uplatile su  jamčevinu  te je s datumom 31.12. stanje  bilo 87.200 kn. </w:t>
      </w:r>
    </w:p>
    <w:p w14:paraId="7D6E8E0F" w14:textId="77777777" w:rsidR="00715DE1" w:rsidRPr="00F77774" w:rsidRDefault="00F77774" w:rsidP="00966D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Sveukupno obveze oznose 1.346.030 kn</w:t>
      </w:r>
    </w:p>
    <w:p w14:paraId="154CC685" w14:textId="77777777" w:rsidR="00B949F9" w:rsidRDefault="00B949F9" w:rsidP="00B949F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D68938A" w14:textId="77777777" w:rsidR="00500221" w:rsidRDefault="00F77774" w:rsidP="00B949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0221">
        <w:rPr>
          <w:rFonts w:ascii="Times New Roman" w:hAnsi="Times New Roman" w:cs="Times New Roman"/>
          <w:b/>
          <w:sz w:val="24"/>
          <w:szCs w:val="24"/>
        </w:rPr>
        <w:t>ODGOĐENO PLAĆANJE RASHODA</w:t>
      </w:r>
      <w:r w:rsidR="00500221" w:rsidRPr="00500221">
        <w:rPr>
          <w:rFonts w:ascii="Times New Roman" w:hAnsi="Times New Roman" w:cs="Times New Roman"/>
          <w:b/>
          <w:sz w:val="24"/>
          <w:szCs w:val="24"/>
        </w:rPr>
        <w:t xml:space="preserve"> I PRIHODI BUDUĆEG RAZDOBLJA</w:t>
      </w:r>
    </w:p>
    <w:p w14:paraId="6FF0E9F3" w14:textId="77777777" w:rsidR="00F77774" w:rsidRPr="00500221" w:rsidRDefault="00500221" w:rsidP="00B949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0221">
        <w:rPr>
          <w:rFonts w:ascii="Times New Roman" w:hAnsi="Times New Roman" w:cs="Times New Roman"/>
          <w:b/>
          <w:sz w:val="24"/>
          <w:szCs w:val="24"/>
        </w:rPr>
        <w:t xml:space="preserve"> (AOP 190)</w:t>
      </w:r>
    </w:p>
    <w:p w14:paraId="084C00CC" w14:textId="77777777" w:rsidR="00500221" w:rsidRDefault="00500221" w:rsidP="00B949F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66C74CC7" w14:textId="77777777" w:rsidR="00500221" w:rsidRPr="00500221" w:rsidRDefault="00500221" w:rsidP="00B949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0221">
        <w:rPr>
          <w:rFonts w:ascii="Times New Roman" w:hAnsi="Times New Roman" w:cs="Times New Roman"/>
          <w:sz w:val="24"/>
          <w:szCs w:val="24"/>
        </w:rPr>
        <w:tab/>
        <w:t>Troškovi budućeg razdoblja</w:t>
      </w:r>
      <w:r>
        <w:rPr>
          <w:rFonts w:ascii="Times New Roman" w:hAnsi="Times New Roman" w:cs="Times New Roman"/>
          <w:sz w:val="24"/>
          <w:szCs w:val="24"/>
        </w:rPr>
        <w:t xml:space="preserve"> iznose 48.750 kn te obveze za mjeru HZZ-a javni rad 21.587 kn što ukupno iznosi 70.337 kn</w:t>
      </w:r>
    </w:p>
    <w:p w14:paraId="06D950C1" w14:textId="77777777" w:rsidR="00294F34" w:rsidRDefault="00294F34" w:rsidP="00B949F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59FBA326" w14:textId="77777777" w:rsidR="003A3EB2" w:rsidRPr="00040768" w:rsidRDefault="003A3EB2" w:rsidP="00B949F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0768">
        <w:rPr>
          <w:rFonts w:ascii="Times New Roman" w:hAnsi="Times New Roman" w:cs="Times New Roman"/>
          <w:b/>
          <w:sz w:val="24"/>
          <w:szCs w:val="24"/>
        </w:rPr>
        <w:t>VIŠAK PRIHODA</w:t>
      </w:r>
      <w:r w:rsidR="00294F34" w:rsidRPr="00040768">
        <w:rPr>
          <w:rFonts w:ascii="Times New Roman" w:hAnsi="Times New Roman" w:cs="Times New Roman"/>
          <w:b/>
          <w:sz w:val="24"/>
          <w:szCs w:val="24"/>
        </w:rPr>
        <w:t xml:space="preserve"> (AOP 199)</w:t>
      </w:r>
    </w:p>
    <w:p w14:paraId="25AEDAFF" w14:textId="77777777" w:rsidR="003A3EB2" w:rsidRPr="00040768" w:rsidRDefault="003A3EB2" w:rsidP="00B949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143B95" w14:textId="77777777" w:rsidR="003A3EB2" w:rsidRPr="00040768" w:rsidRDefault="003A3EB2" w:rsidP="00985A8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>Kako je već u bilješkama uz Bilancu prihoda i rashoda napisano višak prihoda ostvaren u</w:t>
      </w:r>
      <w:r w:rsidR="00E1677A">
        <w:rPr>
          <w:rFonts w:ascii="Times New Roman" w:hAnsi="Times New Roman" w:cs="Times New Roman"/>
          <w:sz w:val="24"/>
          <w:szCs w:val="24"/>
        </w:rPr>
        <w:t xml:space="preserve"> teku</w:t>
      </w:r>
      <w:r w:rsidR="00500221">
        <w:rPr>
          <w:rFonts w:ascii="Times New Roman" w:hAnsi="Times New Roman" w:cs="Times New Roman"/>
          <w:sz w:val="24"/>
          <w:szCs w:val="24"/>
        </w:rPr>
        <w:t>ćoj godini  iznosi  179.074</w:t>
      </w:r>
      <w:r w:rsidRPr="00040768">
        <w:rPr>
          <w:rFonts w:ascii="Times New Roman" w:hAnsi="Times New Roman" w:cs="Times New Roman"/>
          <w:sz w:val="24"/>
          <w:szCs w:val="24"/>
        </w:rPr>
        <w:t xml:space="preserve"> kn te s ukupno prenesenim viškom p</w:t>
      </w:r>
      <w:r w:rsidR="00F107C4">
        <w:rPr>
          <w:rFonts w:ascii="Times New Roman" w:hAnsi="Times New Roman" w:cs="Times New Roman"/>
          <w:sz w:val="24"/>
          <w:szCs w:val="24"/>
        </w:rPr>
        <w:t xml:space="preserve">rihoda iz prethodnih godina </w:t>
      </w:r>
      <w:r w:rsidRPr="00040768">
        <w:rPr>
          <w:rFonts w:ascii="Times New Roman" w:hAnsi="Times New Roman" w:cs="Times New Roman"/>
          <w:sz w:val="24"/>
          <w:szCs w:val="24"/>
        </w:rPr>
        <w:t xml:space="preserve"> iznos</w:t>
      </w:r>
      <w:r w:rsidR="00F107C4">
        <w:rPr>
          <w:rFonts w:ascii="Times New Roman" w:hAnsi="Times New Roman" w:cs="Times New Roman"/>
          <w:sz w:val="24"/>
          <w:szCs w:val="24"/>
        </w:rPr>
        <w:t xml:space="preserve">i </w:t>
      </w:r>
      <w:r w:rsidRPr="00040768">
        <w:rPr>
          <w:rFonts w:ascii="Times New Roman" w:hAnsi="Times New Roman" w:cs="Times New Roman"/>
          <w:sz w:val="24"/>
          <w:szCs w:val="24"/>
        </w:rPr>
        <w:t xml:space="preserve"> od </w:t>
      </w:r>
      <w:r w:rsidR="00500221">
        <w:rPr>
          <w:rFonts w:ascii="Times New Roman" w:hAnsi="Times New Roman" w:cs="Times New Roman"/>
          <w:sz w:val="24"/>
          <w:szCs w:val="24"/>
        </w:rPr>
        <w:t>953.710</w:t>
      </w:r>
      <w:r w:rsidRPr="00040768">
        <w:rPr>
          <w:rFonts w:ascii="Times New Roman" w:hAnsi="Times New Roman" w:cs="Times New Roman"/>
          <w:sz w:val="24"/>
          <w:szCs w:val="24"/>
        </w:rPr>
        <w:t xml:space="preserve"> kn.</w:t>
      </w:r>
    </w:p>
    <w:p w14:paraId="633E9FE3" w14:textId="77777777" w:rsidR="00294F34" w:rsidRDefault="00294F34" w:rsidP="00B949F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7488C2B8" w14:textId="77777777" w:rsidR="00294F34" w:rsidRDefault="00294F34" w:rsidP="00B949F9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3DA30554" w14:textId="77777777" w:rsidR="00294F34" w:rsidRPr="00985A8F" w:rsidRDefault="00294F34" w:rsidP="00294F3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A8F">
        <w:rPr>
          <w:rFonts w:ascii="Times New Roman" w:hAnsi="Times New Roman" w:cs="Times New Roman"/>
          <w:b/>
          <w:sz w:val="20"/>
          <w:szCs w:val="20"/>
        </w:rPr>
        <w:t>BILANCA STANJA 31.12.201</w:t>
      </w:r>
      <w:r w:rsidR="00500221">
        <w:rPr>
          <w:rFonts w:ascii="Times New Roman" w:hAnsi="Times New Roman" w:cs="Times New Roman"/>
          <w:b/>
          <w:sz w:val="20"/>
          <w:szCs w:val="20"/>
        </w:rPr>
        <w:t>8</w:t>
      </w:r>
      <w:r w:rsidRPr="00985A8F">
        <w:rPr>
          <w:rFonts w:ascii="Times New Roman" w:hAnsi="Times New Roman" w:cs="Times New Roman"/>
          <w:b/>
          <w:sz w:val="20"/>
          <w:szCs w:val="20"/>
        </w:rPr>
        <w:t>.</w:t>
      </w:r>
    </w:p>
    <w:p w14:paraId="3210445A" w14:textId="77777777" w:rsidR="00294F34" w:rsidRDefault="00294F34" w:rsidP="00294F34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14:paraId="351B0C8F" w14:textId="77777777" w:rsidR="00294F34" w:rsidRPr="00285F9F" w:rsidRDefault="00285F9F" w:rsidP="00294F34">
      <w:pPr>
        <w:pStyle w:val="Bezproreda"/>
        <w:ind w:left="720"/>
        <w:rPr>
          <w:rFonts w:ascii="Times New Roman" w:hAnsi="Times New Roman" w:cs="Times New Roman"/>
        </w:rPr>
      </w:pPr>
      <w:r w:rsidRPr="00285F9F">
        <w:rPr>
          <w:rFonts w:ascii="Times New Roman" w:hAnsi="Times New Roman" w:cs="Times New Roman"/>
        </w:rPr>
        <w:t xml:space="preserve">         </w:t>
      </w:r>
      <w:r w:rsidR="00294F34" w:rsidRPr="00285F9F">
        <w:rPr>
          <w:rFonts w:ascii="Times New Roman" w:hAnsi="Times New Roman" w:cs="Times New Roman"/>
        </w:rPr>
        <w:t xml:space="preserve"> </w:t>
      </w:r>
      <w:r w:rsidR="009617D0">
        <w:rPr>
          <w:rFonts w:ascii="Times New Roman" w:hAnsi="Times New Roman" w:cs="Times New Roman"/>
        </w:rPr>
        <w:t xml:space="preserve">       </w:t>
      </w:r>
      <w:r w:rsidR="00294F34" w:rsidRPr="00285F9F">
        <w:rPr>
          <w:rFonts w:ascii="Times New Roman" w:hAnsi="Times New Roman" w:cs="Times New Roman"/>
        </w:rPr>
        <w:t xml:space="preserve">     1.    Nefinancijska imovina.............</w:t>
      </w:r>
      <w:r w:rsidR="00F107C4">
        <w:rPr>
          <w:rFonts w:ascii="Times New Roman" w:hAnsi="Times New Roman" w:cs="Times New Roman"/>
        </w:rPr>
        <w:t>...........................</w:t>
      </w:r>
      <w:r w:rsidR="00294F34" w:rsidRPr="00285F9F">
        <w:rPr>
          <w:rFonts w:ascii="Times New Roman" w:hAnsi="Times New Roman" w:cs="Times New Roman"/>
        </w:rPr>
        <w:t>.</w:t>
      </w:r>
      <w:r w:rsidR="00500221">
        <w:rPr>
          <w:rFonts w:ascii="Times New Roman" w:hAnsi="Times New Roman" w:cs="Times New Roman"/>
        </w:rPr>
        <w:t>80.800</w:t>
      </w:r>
      <w:r w:rsidR="00294F34" w:rsidRPr="00285F9F">
        <w:rPr>
          <w:rFonts w:ascii="Times New Roman" w:hAnsi="Times New Roman" w:cs="Times New Roman"/>
        </w:rPr>
        <w:t xml:space="preserve"> kn</w:t>
      </w:r>
    </w:p>
    <w:p w14:paraId="69BD97F3" w14:textId="77777777" w:rsidR="00294F34" w:rsidRPr="00285F9F" w:rsidRDefault="00294F34" w:rsidP="00294F34">
      <w:pPr>
        <w:pStyle w:val="Bezproreda"/>
        <w:numPr>
          <w:ilvl w:val="0"/>
          <w:numId w:val="4"/>
        </w:numPr>
        <w:jc w:val="center"/>
        <w:rPr>
          <w:rFonts w:ascii="Times New Roman" w:hAnsi="Times New Roman" w:cs="Times New Roman"/>
          <w:u w:val="single"/>
        </w:rPr>
      </w:pPr>
      <w:r w:rsidRPr="00285F9F">
        <w:rPr>
          <w:rFonts w:ascii="Times New Roman" w:hAnsi="Times New Roman" w:cs="Times New Roman"/>
          <w:u w:val="single"/>
        </w:rPr>
        <w:t>Financijska imovina..................</w:t>
      </w:r>
      <w:r w:rsidR="00500221">
        <w:rPr>
          <w:rFonts w:ascii="Times New Roman" w:hAnsi="Times New Roman" w:cs="Times New Roman"/>
          <w:u w:val="single"/>
        </w:rPr>
        <w:t>.....................2.470.736</w:t>
      </w:r>
      <w:r w:rsidRPr="00285F9F">
        <w:rPr>
          <w:rFonts w:ascii="Times New Roman" w:hAnsi="Times New Roman" w:cs="Times New Roman"/>
          <w:u w:val="single"/>
        </w:rPr>
        <w:t xml:space="preserve"> kn</w:t>
      </w:r>
    </w:p>
    <w:p w14:paraId="297B227D" w14:textId="77777777" w:rsidR="00294F34" w:rsidRPr="00285F9F" w:rsidRDefault="00294F34" w:rsidP="00294F34">
      <w:pPr>
        <w:pStyle w:val="Bezproreda"/>
        <w:ind w:left="720"/>
        <w:jc w:val="center"/>
        <w:rPr>
          <w:rFonts w:ascii="Times New Roman" w:hAnsi="Times New Roman" w:cs="Times New Roman"/>
          <w:u w:val="single"/>
        </w:rPr>
      </w:pPr>
      <w:r w:rsidRPr="00285F9F">
        <w:rPr>
          <w:rFonts w:ascii="Times New Roman" w:hAnsi="Times New Roman" w:cs="Times New Roman"/>
          <w:u w:val="single"/>
        </w:rPr>
        <w:t>IMOVINA.................................</w:t>
      </w:r>
      <w:r w:rsidR="00A31FFF">
        <w:rPr>
          <w:rFonts w:ascii="Times New Roman" w:hAnsi="Times New Roman" w:cs="Times New Roman"/>
          <w:u w:val="single"/>
        </w:rPr>
        <w:t>...................</w:t>
      </w:r>
      <w:r w:rsidR="00500221">
        <w:rPr>
          <w:rFonts w:ascii="Times New Roman" w:hAnsi="Times New Roman" w:cs="Times New Roman"/>
          <w:u w:val="single"/>
        </w:rPr>
        <w:t>..2.551.536</w:t>
      </w:r>
      <w:r w:rsidRPr="00285F9F">
        <w:rPr>
          <w:rFonts w:ascii="Times New Roman" w:hAnsi="Times New Roman" w:cs="Times New Roman"/>
          <w:u w:val="single"/>
        </w:rPr>
        <w:t xml:space="preserve"> kn</w:t>
      </w:r>
    </w:p>
    <w:p w14:paraId="73E6EDBF" w14:textId="77777777" w:rsidR="00294F34" w:rsidRPr="00285F9F" w:rsidRDefault="00294F34" w:rsidP="00B847DD">
      <w:pPr>
        <w:pStyle w:val="Bezproreda"/>
        <w:rPr>
          <w:rFonts w:ascii="Times New Roman" w:hAnsi="Times New Roman" w:cs="Times New Roman"/>
          <w:u w:val="single"/>
        </w:rPr>
      </w:pPr>
    </w:p>
    <w:p w14:paraId="7D3BBE81" w14:textId="77777777" w:rsidR="00294F34" w:rsidRPr="00285F9F" w:rsidRDefault="00294F34" w:rsidP="00294F34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285F9F">
        <w:rPr>
          <w:rFonts w:ascii="Times New Roman" w:hAnsi="Times New Roman" w:cs="Times New Roman"/>
        </w:rPr>
        <w:t>Obveze.......................................</w:t>
      </w:r>
      <w:r w:rsidR="00A31FFF">
        <w:rPr>
          <w:rFonts w:ascii="Times New Roman" w:hAnsi="Times New Roman" w:cs="Times New Roman"/>
        </w:rPr>
        <w:t>......................1.550.773</w:t>
      </w:r>
      <w:r w:rsidRPr="00285F9F">
        <w:rPr>
          <w:rFonts w:ascii="Times New Roman" w:hAnsi="Times New Roman" w:cs="Times New Roman"/>
        </w:rPr>
        <w:t xml:space="preserve"> kn</w:t>
      </w:r>
    </w:p>
    <w:p w14:paraId="78086075" w14:textId="77777777" w:rsidR="00294F34" w:rsidRPr="00285F9F" w:rsidRDefault="00294F34" w:rsidP="00294F34">
      <w:pPr>
        <w:pStyle w:val="Bezproreda"/>
        <w:numPr>
          <w:ilvl w:val="0"/>
          <w:numId w:val="3"/>
        </w:numPr>
        <w:jc w:val="center"/>
        <w:rPr>
          <w:rFonts w:ascii="Times New Roman" w:hAnsi="Times New Roman" w:cs="Times New Roman"/>
          <w:u w:val="single"/>
        </w:rPr>
      </w:pPr>
      <w:r w:rsidRPr="00285F9F">
        <w:rPr>
          <w:rFonts w:ascii="Times New Roman" w:hAnsi="Times New Roman" w:cs="Times New Roman"/>
          <w:u w:val="single"/>
        </w:rPr>
        <w:t>Vlastiti izvori..............................................</w:t>
      </w:r>
      <w:r w:rsidR="00A31FFF">
        <w:rPr>
          <w:rFonts w:ascii="Times New Roman" w:hAnsi="Times New Roman" w:cs="Times New Roman"/>
          <w:u w:val="single"/>
        </w:rPr>
        <w:t>.....1.000.763</w:t>
      </w:r>
      <w:r w:rsidRPr="00285F9F">
        <w:rPr>
          <w:rFonts w:ascii="Times New Roman" w:hAnsi="Times New Roman" w:cs="Times New Roman"/>
          <w:u w:val="single"/>
        </w:rPr>
        <w:t xml:space="preserve"> kn</w:t>
      </w:r>
    </w:p>
    <w:p w14:paraId="7469639C" w14:textId="77777777" w:rsidR="00294F34" w:rsidRPr="00285F9F" w:rsidRDefault="00294F34" w:rsidP="00294F34">
      <w:pPr>
        <w:pStyle w:val="Bezproreda"/>
        <w:ind w:left="720"/>
        <w:jc w:val="center"/>
        <w:rPr>
          <w:rFonts w:ascii="Times New Roman" w:hAnsi="Times New Roman" w:cs="Times New Roman"/>
          <w:u w:val="single"/>
        </w:rPr>
      </w:pPr>
      <w:r w:rsidRPr="00285F9F">
        <w:rPr>
          <w:rFonts w:ascii="Times New Roman" w:hAnsi="Times New Roman" w:cs="Times New Roman"/>
          <w:u w:val="single"/>
        </w:rPr>
        <w:t>Obveze i vlastiti izvori..............</w:t>
      </w:r>
      <w:r w:rsidR="00A31FFF">
        <w:rPr>
          <w:rFonts w:ascii="Times New Roman" w:hAnsi="Times New Roman" w:cs="Times New Roman"/>
          <w:u w:val="single"/>
        </w:rPr>
        <w:t>.....................2.551.536</w:t>
      </w:r>
      <w:r w:rsidR="00E1677A">
        <w:rPr>
          <w:rFonts w:ascii="Times New Roman" w:hAnsi="Times New Roman" w:cs="Times New Roman"/>
          <w:u w:val="single"/>
        </w:rPr>
        <w:t xml:space="preserve"> </w:t>
      </w:r>
      <w:r w:rsidRPr="00285F9F">
        <w:rPr>
          <w:rFonts w:ascii="Times New Roman" w:hAnsi="Times New Roman" w:cs="Times New Roman"/>
          <w:u w:val="single"/>
        </w:rPr>
        <w:t>kn</w:t>
      </w:r>
    </w:p>
    <w:p w14:paraId="0A1F424C" w14:textId="77777777" w:rsidR="00985A8F" w:rsidRPr="00040768" w:rsidRDefault="00985A8F" w:rsidP="00985A8F">
      <w:pPr>
        <w:pStyle w:val="Bezproreda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C3F235E" w14:textId="77777777" w:rsidR="00985A8F" w:rsidRDefault="00985A8F" w:rsidP="00985A8F">
      <w:pPr>
        <w:pStyle w:val="Bezproreda"/>
        <w:ind w:left="720"/>
        <w:rPr>
          <w:rFonts w:ascii="Times New Roman" w:hAnsi="Times New Roman" w:cs="Times New Roman"/>
          <w:sz w:val="20"/>
          <w:szCs w:val="20"/>
          <w:u w:val="single"/>
        </w:rPr>
      </w:pPr>
    </w:p>
    <w:p w14:paraId="4D3CAB1C" w14:textId="77777777" w:rsidR="00F107C4" w:rsidRPr="00F107C4" w:rsidRDefault="00E1677A" w:rsidP="00F107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22</w:t>
      </w:r>
      <w:r w:rsidR="00F107C4" w:rsidRPr="00F107C4">
        <w:rPr>
          <w:rFonts w:ascii="Times New Roman" w:hAnsi="Times New Roman" w:cs="Times New Roman"/>
          <w:sz w:val="24"/>
          <w:szCs w:val="24"/>
        </w:rPr>
        <w:t>.02.201</w:t>
      </w:r>
      <w:r w:rsidR="00500221">
        <w:rPr>
          <w:rFonts w:ascii="Times New Roman" w:hAnsi="Times New Roman" w:cs="Times New Roman"/>
          <w:sz w:val="24"/>
          <w:szCs w:val="24"/>
        </w:rPr>
        <w:t>9</w:t>
      </w:r>
      <w:r w:rsidR="00F107C4" w:rsidRPr="00F107C4">
        <w:rPr>
          <w:rFonts w:ascii="Times New Roman" w:hAnsi="Times New Roman" w:cs="Times New Roman"/>
          <w:sz w:val="24"/>
          <w:szCs w:val="24"/>
        </w:rPr>
        <w:t>.</w:t>
      </w:r>
    </w:p>
    <w:p w14:paraId="2B7D229F" w14:textId="77777777" w:rsidR="00985A8F" w:rsidRDefault="00985A8F" w:rsidP="00285F9F">
      <w:pPr>
        <w:pStyle w:val="Bezproreda"/>
        <w:rPr>
          <w:rFonts w:ascii="Times New Roman" w:hAnsi="Times New Roman" w:cs="Times New Roman"/>
          <w:sz w:val="20"/>
          <w:szCs w:val="20"/>
          <w:u w:val="single"/>
        </w:rPr>
      </w:pPr>
    </w:p>
    <w:p w14:paraId="7AA5F23E" w14:textId="77777777" w:rsidR="00F107C4" w:rsidRDefault="00F107C4" w:rsidP="00285F9F">
      <w:pPr>
        <w:pStyle w:val="Bezproreda"/>
        <w:rPr>
          <w:rFonts w:ascii="Times New Roman" w:hAnsi="Times New Roman" w:cs="Times New Roman"/>
          <w:sz w:val="20"/>
          <w:szCs w:val="20"/>
          <w:u w:val="single"/>
        </w:rPr>
      </w:pPr>
    </w:p>
    <w:p w14:paraId="4B4B357A" w14:textId="77777777" w:rsidR="00F107C4" w:rsidRDefault="00F107C4" w:rsidP="00285F9F">
      <w:pPr>
        <w:pStyle w:val="Bezproreda"/>
        <w:rPr>
          <w:rFonts w:ascii="Times New Roman" w:hAnsi="Times New Roman" w:cs="Times New Roman"/>
          <w:sz w:val="20"/>
          <w:szCs w:val="20"/>
          <w:u w:val="single"/>
        </w:rPr>
      </w:pPr>
    </w:p>
    <w:p w14:paraId="1F4F5407" w14:textId="77777777" w:rsidR="00985A8F" w:rsidRPr="00040768" w:rsidRDefault="00985A8F" w:rsidP="0098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  Voditelj računovodstva                                             Ravnateljica GDCK Šibenik</w:t>
      </w:r>
    </w:p>
    <w:p w14:paraId="415747B1" w14:textId="77777777" w:rsidR="00985A8F" w:rsidRDefault="00985A8F" w:rsidP="0098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040768">
        <w:rPr>
          <w:rFonts w:ascii="Times New Roman" w:hAnsi="Times New Roman" w:cs="Times New Roman"/>
          <w:sz w:val="24"/>
          <w:szCs w:val="24"/>
        </w:rPr>
        <w:t xml:space="preserve">     Jadranka  Baraković                                                 Tonka Mikulandra, dipl.iur.</w:t>
      </w:r>
    </w:p>
    <w:p w14:paraId="4C661F27" w14:textId="77777777" w:rsidR="00285F9F" w:rsidRDefault="00285F9F" w:rsidP="0098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4C5EA72" w14:textId="77777777" w:rsidR="00285F9F" w:rsidRDefault="00285F9F" w:rsidP="00985A8F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7BFD1A2" w14:textId="77777777" w:rsidR="00285F9F" w:rsidRPr="00040768" w:rsidRDefault="00285F9F" w:rsidP="00B847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DA12DC" w14:textId="77777777" w:rsidR="00EE03BE" w:rsidRDefault="00EE03BE" w:rsidP="00985A8F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14:paraId="4D12680C" w14:textId="77777777" w:rsidR="00EE03BE" w:rsidRDefault="00EE03BE" w:rsidP="00985A8F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14:paraId="562E844D" w14:textId="77777777" w:rsidR="00EE03BE" w:rsidRDefault="00EE03BE" w:rsidP="00985A8F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14:paraId="5196660C" w14:textId="77777777" w:rsidR="00EE03BE" w:rsidRDefault="00EE03BE" w:rsidP="00985A8F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14:paraId="11D5BFAA" w14:textId="77777777" w:rsidR="00EE03BE" w:rsidRDefault="00EE03BE" w:rsidP="00985A8F">
      <w:pPr>
        <w:pStyle w:val="Bezproreda"/>
        <w:ind w:left="720"/>
        <w:rPr>
          <w:rFonts w:ascii="Times New Roman" w:hAnsi="Times New Roman" w:cs="Times New Roman"/>
          <w:sz w:val="20"/>
          <w:szCs w:val="20"/>
        </w:rPr>
      </w:pPr>
    </w:p>
    <w:p w14:paraId="5026A669" w14:textId="77777777" w:rsidR="00EE03BE" w:rsidRPr="00985A8F" w:rsidRDefault="00EE03BE" w:rsidP="00427292">
      <w:pPr>
        <w:pStyle w:val="Bezproreda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sectPr w:rsidR="00EE03BE" w:rsidRPr="0098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5179" w14:textId="77777777" w:rsidR="00F31C3F" w:rsidRDefault="00F31C3F" w:rsidP="00090BA0">
      <w:pPr>
        <w:spacing w:after="0" w:line="240" w:lineRule="auto"/>
      </w:pPr>
      <w:r>
        <w:separator/>
      </w:r>
    </w:p>
  </w:endnote>
  <w:endnote w:type="continuationSeparator" w:id="0">
    <w:p w14:paraId="0E424804" w14:textId="77777777" w:rsidR="00F31C3F" w:rsidRDefault="00F31C3F" w:rsidP="0009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B80F" w14:textId="77777777" w:rsidR="00F31C3F" w:rsidRDefault="00F31C3F" w:rsidP="00090BA0">
      <w:pPr>
        <w:spacing w:after="0" w:line="240" w:lineRule="auto"/>
      </w:pPr>
      <w:r>
        <w:separator/>
      </w:r>
    </w:p>
  </w:footnote>
  <w:footnote w:type="continuationSeparator" w:id="0">
    <w:p w14:paraId="5B310182" w14:textId="77777777" w:rsidR="00F31C3F" w:rsidRDefault="00F31C3F" w:rsidP="00090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E79"/>
    <w:multiLevelType w:val="hybridMultilevel"/>
    <w:tmpl w:val="93800E9A"/>
    <w:lvl w:ilvl="0" w:tplc="106098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7351BB5"/>
    <w:multiLevelType w:val="hybridMultilevel"/>
    <w:tmpl w:val="7D523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210D"/>
    <w:multiLevelType w:val="hybridMultilevel"/>
    <w:tmpl w:val="7116D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A5B"/>
    <w:multiLevelType w:val="hybridMultilevel"/>
    <w:tmpl w:val="F7F058B4"/>
    <w:lvl w:ilvl="0" w:tplc="A0E4F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BC791E"/>
    <w:multiLevelType w:val="hybridMultilevel"/>
    <w:tmpl w:val="F256648A"/>
    <w:lvl w:ilvl="0" w:tplc="658AB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52B"/>
    <w:multiLevelType w:val="hybridMultilevel"/>
    <w:tmpl w:val="070EFE04"/>
    <w:lvl w:ilvl="0" w:tplc="0BD40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10923"/>
    <w:multiLevelType w:val="hybridMultilevel"/>
    <w:tmpl w:val="5ABA1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9176F"/>
    <w:multiLevelType w:val="hybridMultilevel"/>
    <w:tmpl w:val="F514BA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5673"/>
    <w:multiLevelType w:val="hybridMultilevel"/>
    <w:tmpl w:val="EFFA0DD0"/>
    <w:lvl w:ilvl="0" w:tplc="244CD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B0B1D"/>
    <w:multiLevelType w:val="hybridMultilevel"/>
    <w:tmpl w:val="A0E05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4B66"/>
    <w:multiLevelType w:val="hybridMultilevel"/>
    <w:tmpl w:val="FE103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8610B"/>
    <w:multiLevelType w:val="hybridMultilevel"/>
    <w:tmpl w:val="C9820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47C0A"/>
    <w:multiLevelType w:val="hybridMultilevel"/>
    <w:tmpl w:val="D812A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0BB5"/>
    <w:multiLevelType w:val="hybridMultilevel"/>
    <w:tmpl w:val="98B83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A6C2E"/>
    <w:multiLevelType w:val="hybridMultilevel"/>
    <w:tmpl w:val="ABB6F5CE"/>
    <w:lvl w:ilvl="0" w:tplc="816EE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2FAE"/>
    <w:multiLevelType w:val="hybridMultilevel"/>
    <w:tmpl w:val="6AB66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2F"/>
    <w:rsid w:val="00010F2E"/>
    <w:rsid w:val="00016C12"/>
    <w:rsid w:val="00017A63"/>
    <w:rsid w:val="000307D3"/>
    <w:rsid w:val="00033408"/>
    <w:rsid w:val="00034626"/>
    <w:rsid w:val="00037BA8"/>
    <w:rsid w:val="00040768"/>
    <w:rsid w:val="0004303E"/>
    <w:rsid w:val="00047E70"/>
    <w:rsid w:val="000576C9"/>
    <w:rsid w:val="00072A19"/>
    <w:rsid w:val="000774A8"/>
    <w:rsid w:val="0008343F"/>
    <w:rsid w:val="00083D1E"/>
    <w:rsid w:val="00090BA0"/>
    <w:rsid w:val="000A5FD6"/>
    <w:rsid w:val="000B04FB"/>
    <w:rsid w:val="000C20F2"/>
    <w:rsid w:val="000C3B45"/>
    <w:rsid w:val="000C48B3"/>
    <w:rsid w:val="000C6ACB"/>
    <w:rsid w:val="000C6CFC"/>
    <w:rsid w:val="000D2BDE"/>
    <w:rsid w:val="000D5609"/>
    <w:rsid w:val="000E00D4"/>
    <w:rsid w:val="000F6A93"/>
    <w:rsid w:val="00102CEC"/>
    <w:rsid w:val="00127FF2"/>
    <w:rsid w:val="00134EEF"/>
    <w:rsid w:val="00147D15"/>
    <w:rsid w:val="00154AD1"/>
    <w:rsid w:val="001555E5"/>
    <w:rsid w:val="00157118"/>
    <w:rsid w:val="00166B23"/>
    <w:rsid w:val="00167780"/>
    <w:rsid w:val="00175B1D"/>
    <w:rsid w:val="00185BCD"/>
    <w:rsid w:val="001B39B7"/>
    <w:rsid w:val="001B6E9A"/>
    <w:rsid w:val="001C7FBA"/>
    <w:rsid w:val="001E69B6"/>
    <w:rsid w:val="00200672"/>
    <w:rsid w:val="002030E9"/>
    <w:rsid w:val="0020392F"/>
    <w:rsid w:val="00243288"/>
    <w:rsid w:val="00245C01"/>
    <w:rsid w:val="0025412B"/>
    <w:rsid w:val="00285F9F"/>
    <w:rsid w:val="00287A14"/>
    <w:rsid w:val="00294F34"/>
    <w:rsid w:val="00297143"/>
    <w:rsid w:val="002B54F5"/>
    <w:rsid w:val="002B7E1B"/>
    <w:rsid w:val="002C1096"/>
    <w:rsid w:val="002C28C1"/>
    <w:rsid w:val="002D0DB4"/>
    <w:rsid w:val="00302933"/>
    <w:rsid w:val="00334978"/>
    <w:rsid w:val="00343645"/>
    <w:rsid w:val="00345788"/>
    <w:rsid w:val="0035317A"/>
    <w:rsid w:val="00370656"/>
    <w:rsid w:val="0037475A"/>
    <w:rsid w:val="00384B21"/>
    <w:rsid w:val="00385FC6"/>
    <w:rsid w:val="00392495"/>
    <w:rsid w:val="003A06D7"/>
    <w:rsid w:val="003A3EB2"/>
    <w:rsid w:val="003A4423"/>
    <w:rsid w:val="003C3369"/>
    <w:rsid w:val="003D1330"/>
    <w:rsid w:val="003E4311"/>
    <w:rsid w:val="00411544"/>
    <w:rsid w:val="00413F9E"/>
    <w:rsid w:val="00427292"/>
    <w:rsid w:val="00434CDC"/>
    <w:rsid w:val="00443E2D"/>
    <w:rsid w:val="0044459D"/>
    <w:rsid w:val="004601D1"/>
    <w:rsid w:val="00460723"/>
    <w:rsid w:val="00463EE0"/>
    <w:rsid w:val="00475601"/>
    <w:rsid w:val="004B0211"/>
    <w:rsid w:val="004C18C7"/>
    <w:rsid w:val="004C3CF9"/>
    <w:rsid w:val="004C5C13"/>
    <w:rsid w:val="004D527E"/>
    <w:rsid w:val="004D6F4E"/>
    <w:rsid w:val="004F393C"/>
    <w:rsid w:val="00500221"/>
    <w:rsid w:val="00514422"/>
    <w:rsid w:val="005363DD"/>
    <w:rsid w:val="0054234C"/>
    <w:rsid w:val="00543B93"/>
    <w:rsid w:val="00554A95"/>
    <w:rsid w:val="00555911"/>
    <w:rsid w:val="00564B18"/>
    <w:rsid w:val="0058090A"/>
    <w:rsid w:val="00587812"/>
    <w:rsid w:val="0059017A"/>
    <w:rsid w:val="0059463A"/>
    <w:rsid w:val="00597674"/>
    <w:rsid w:val="005A42D5"/>
    <w:rsid w:val="005C6E27"/>
    <w:rsid w:val="005D3D7A"/>
    <w:rsid w:val="005D6E0B"/>
    <w:rsid w:val="005F0A4B"/>
    <w:rsid w:val="005F23E6"/>
    <w:rsid w:val="005F29B8"/>
    <w:rsid w:val="005F525C"/>
    <w:rsid w:val="006146F6"/>
    <w:rsid w:val="0062183E"/>
    <w:rsid w:val="006554F3"/>
    <w:rsid w:val="00657187"/>
    <w:rsid w:val="00666418"/>
    <w:rsid w:val="00674EF2"/>
    <w:rsid w:val="006851B7"/>
    <w:rsid w:val="00686168"/>
    <w:rsid w:val="0069594D"/>
    <w:rsid w:val="006A577D"/>
    <w:rsid w:val="006B5078"/>
    <w:rsid w:val="006C010B"/>
    <w:rsid w:val="006C21C3"/>
    <w:rsid w:val="006C5CEA"/>
    <w:rsid w:val="006D3F37"/>
    <w:rsid w:val="006E27B6"/>
    <w:rsid w:val="00704049"/>
    <w:rsid w:val="00710296"/>
    <w:rsid w:val="00713B6D"/>
    <w:rsid w:val="00715DE1"/>
    <w:rsid w:val="0071600F"/>
    <w:rsid w:val="00743F96"/>
    <w:rsid w:val="007657CE"/>
    <w:rsid w:val="00794E0F"/>
    <w:rsid w:val="007A2416"/>
    <w:rsid w:val="007B2752"/>
    <w:rsid w:val="007B5B01"/>
    <w:rsid w:val="007B715C"/>
    <w:rsid w:val="007E4D51"/>
    <w:rsid w:val="007F3157"/>
    <w:rsid w:val="00802A4A"/>
    <w:rsid w:val="00817533"/>
    <w:rsid w:val="0082463C"/>
    <w:rsid w:val="00831634"/>
    <w:rsid w:val="008324B8"/>
    <w:rsid w:val="00835ED7"/>
    <w:rsid w:val="008472D7"/>
    <w:rsid w:val="00857510"/>
    <w:rsid w:val="00857A1E"/>
    <w:rsid w:val="00860F80"/>
    <w:rsid w:val="00861BF4"/>
    <w:rsid w:val="00864806"/>
    <w:rsid w:val="00870136"/>
    <w:rsid w:val="00892D6A"/>
    <w:rsid w:val="008D52ED"/>
    <w:rsid w:val="008E49A2"/>
    <w:rsid w:val="008E6867"/>
    <w:rsid w:val="008F3CA7"/>
    <w:rsid w:val="0093392D"/>
    <w:rsid w:val="00937BB0"/>
    <w:rsid w:val="00941728"/>
    <w:rsid w:val="009449A8"/>
    <w:rsid w:val="00945391"/>
    <w:rsid w:val="009617D0"/>
    <w:rsid w:val="00964617"/>
    <w:rsid w:val="00966D00"/>
    <w:rsid w:val="00981542"/>
    <w:rsid w:val="00983072"/>
    <w:rsid w:val="00985A8F"/>
    <w:rsid w:val="00992DC5"/>
    <w:rsid w:val="009B212D"/>
    <w:rsid w:val="009E5832"/>
    <w:rsid w:val="00A00467"/>
    <w:rsid w:val="00A31FFF"/>
    <w:rsid w:val="00A5023D"/>
    <w:rsid w:val="00A5192C"/>
    <w:rsid w:val="00A81EB1"/>
    <w:rsid w:val="00A84075"/>
    <w:rsid w:val="00A90F42"/>
    <w:rsid w:val="00A9165A"/>
    <w:rsid w:val="00A919C3"/>
    <w:rsid w:val="00A955F2"/>
    <w:rsid w:val="00AA5701"/>
    <w:rsid w:val="00AB2275"/>
    <w:rsid w:val="00AD0860"/>
    <w:rsid w:val="00AD1EF5"/>
    <w:rsid w:val="00AD3698"/>
    <w:rsid w:val="00AE1C78"/>
    <w:rsid w:val="00AE3B26"/>
    <w:rsid w:val="00AF07E7"/>
    <w:rsid w:val="00AF3BF8"/>
    <w:rsid w:val="00AF3F8A"/>
    <w:rsid w:val="00AF76A6"/>
    <w:rsid w:val="00B014DB"/>
    <w:rsid w:val="00B0573A"/>
    <w:rsid w:val="00B06200"/>
    <w:rsid w:val="00B23759"/>
    <w:rsid w:val="00B23B18"/>
    <w:rsid w:val="00B26550"/>
    <w:rsid w:val="00B4596B"/>
    <w:rsid w:val="00B50545"/>
    <w:rsid w:val="00B5692D"/>
    <w:rsid w:val="00B67C42"/>
    <w:rsid w:val="00B822AF"/>
    <w:rsid w:val="00B847DD"/>
    <w:rsid w:val="00B86C79"/>
    <w:rsid w:val="00B949F9"/>
    <w:rsid w:val="00BA0456"/>
    <w:rsid w:val="00BA5F66"/>
    <w:rsid w:val="00BC0AA2"/>
    <w:rsid w:val="00BD6287"/>
    <w:rsid w:val="00BE1B9D"/>
    <w:rsid w:val="00BE2965"/>
    <w:rsid w:val="00BE49A2"/>
    <w:rsid w:val="00BF638D"/>
    <w:rsid w:val="00C014A1"/>
    <w:rsid w:val="00C014DA"/>
    <w:rsid w:val="00C039B9"/>
    <w:rsid w:val="00C271EA"/>
    <w:rsid w:val="00C309DA"/>
    <w:rsid w:val="00C36F74"/>
    <w:rsid w:val="00C4626E"/>
    <w:rsid w:val="00CB0E77"/>
    <w:rsid w:val="00CC3D72"/>
    <w:rsid w:val="00CD26B2"/>
    <w:rsid w:val="00CE0FD7"/>
    <w:rsid w:val="00CE2DBF"/>
    <w:rsid w:val="00CE4628"/>
    <w:rsid w:val="00D10B24"/>
    <w:rsid w:val="00D13E24"/>
    <w:rsid w:val="00D37E7F"/>
    <w:rsid w:val="00D522D6"/>
    <w:rsid w:val="00D57761"/>
    <w:rsid w:val="00D75912"/>
    <w:rsid w:val="00D8071C"/>
    <w:rsid w:val="00D83CDA"/>
    <w:rsid w:val="00D84EB9"/>
    <w:rsid w:val="00D85F03"/>
    <w:rsid w:val="00DA18E8"/>
    <w:rsid w:val="00DB0206"/>
    <w:rsid w:val="00DB0349"/>
    <w:rsid w:val="00DC4E68"/>
    <w:rsid w:val="00DD57D2"/>
    <w:rsid w:val="00DF4C4A"/>
    <w:rsid w:val="00E003F4"/>
    <w:rsid w:val="00E078B0"/>
    <w:rsid w:val="00E11300"/>
    <w:rsid w:val="00E127ED"/>
    <w:rsid w:val="00E1611C"/>
    <w:rsid w:val="00E1677A"/>
    <w:rsid w:val="00E241A1"/>
    <w:rsid w:val="00E25788"/>
    <w:rsid w:val="00E27D35"/>
    <w:rsid w:val="00E510C5"/>
    <w:rsid w:val="00E54A58"/>
    <w:rsid w:val="00E7202D"/>
    <w:rsid w:val="00E757A2"/>
    <w:rsid w:val="00E764D7"/>
    <w:rsid w:val="00E853BD"/>
    <w:rsid w:val="00EA3482"/>
    <w:rsid w:val="00EA4DB9"/>
    <w:rsid w:val="00EB0FB4"/>
    <w:rsid w:val="00EC5A5E"/>
    <w:rsid w:val="00EE03BE"/>
    <w:rsid w:val="00EF1847"/>
    <w:rsid w:val="00F00374"/>
    <w:rsid w:val="00F107C4"/>
    <w:rsid w:val="00F11843"/>
    <w:rsid w:val="00F12026"/>
    <w:rsid w:val="00F31C3F"/>
    <w:rsid w:val="00F3707C"/>
    <w:rsid w:val="00F3745B"/>
    <w:rsid w:val="00F427D4"/>
    <w:rsid w:val="00F45479"/>
    <w:rsid w:val="00F51B93"/>
    <w:rsid w:val="00F570B2"/>
    <w:rsid w:val="00F574F1"/>
    <w:rsid w:val="00F57FB1"/>
    <w:rsid w:val="00F7316A"/>
    <w:rsid w:val="00F77774"/>
    <w:rsid w:val="00F82DF7"/>
    <w:rsid w:val="00F85EB7"/>
    <w:rsid w:val="00F86976"/>
    <w:rsid w:val="00FA4E8C"/>
    <w:rsid w:val="00FB165C"/>
    <w:rsid w:val="00FB528A"/>
    <w:rsid w:val="00FC2878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E59204"/>
  <w15:docId w15:val="{DA11C4AC-83DA-4A9E-A739-CAE0333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072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1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B21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90BA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90BA0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90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B494-7DC3-4A69-9E9D-E83C216C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Tonka Mikulandra</cp:lastModifiedBy>
  <cp:revision>2</cp:revision>
  <cp:lastPrinted>2019-09-24T07:27:00Z</cp:lastPrinted>
  <dcterms:created xsi:type="dcterms:W3CDTF">2021-02-25T13:34:00Z</dcterms:created>
  <dcterms:modified xsi:type="dcterms:W3CDTF">2021-02-25T13:34:00Z</dcterms:modified>
</cp:coreProperties>
</file>